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sz w:val="32"/>
          <w:szCs w:val="32"/>
        </w:rPr>
      </w:pPr>
      <w:r>
        <w:rPr>
          <w:rFonts w:hint="eastAsia" w:ascii="黑体" w:hAnsi="黑体" w:eastAsia="黑体" w:cs="黑体"/>
          <w:sz w:val="32"/>
          <w:szCs w:val="32"/>
          <w:rPrChange w:id="0" w:author="%E6%9D%8E%E5%8D%83%E5%B2%AD%EF%BC%88%E6%96%87%E5%8D%B0%EF%BC%89" w:date="2025-03-12T15:50:57Z">
            <w:rPr>
              <w:rFonts w:hint="eastAsia" w:ascii="仿宋" w:hAnsi="仿宋" w:eastAsia="仿宋"/>
              <w:sz w:val="32"/>
              <w:szCs w:val="32"/>
            </w:rPr>
          </w:rPrChange>
        </w:rPr>
        <w:t>附件</w:t>
      </w:r>
      <w:r>
        <w:rPr>
          <w:rFonts w:hint="eastAsia" w:ascii="黑体" w:hAnsi="黑体" w:eastAsia="黑体" w:cs="黑体"/>
          <w:sz w:val="32"/>
          <w:szCs w:val="32"/>
          <w:lang w:val="en-US" w:eastAsia="zh-CN"/>
          <w:rPrChange w:id="1" w:author="%E6%9D%8E%E5%8D%83%E5%B2%AD%EF%BC%88%E6%96%87%E5%8D%B0%EF%BC%89" w:date="2025-03-12T15:50:57Z">
            <w:rPr>
              <w:rFonts w:hint="eastAsia" w:ascii="仿宋" w:hAnsi="仿宋" w:eastAsia="仿宋"/>
              <w:sz w:val="32"/>
              <w:szCs w:val="32"/>
              <w:lang w:val="en-US" w:eastAsia="zh-CN"/>
            </w:rPr>
          </w:rPrChange>
        </w:rPr>
        <w:t>1</w:t>
      </w:r>
      <w:del w:id="2" w:author="%E6%9D%8E%E5%8D%83%E5%B2%AD%EF%BC%88%E6%96%87%E5%8D%B0%EF%BC%89" w:date="2025-03-12T15:50:47Z">
        <w:r>
          <w:rPr>
            <w:rFonts w:hint="eastAsia" w:ascii="仿宋" w:hAnsi="仿宋" w:eastAsia="仿宋"/>
            <w:sz w:val="32"/>
            <w:szCs w:val="32"/>
          </w:rPr>
          <w:delText>：</w:delText>
        </w:r>
      </w:del>
    </w:p>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厦门市工程造价咨询企业信用评价办法</w:t>
      </w:r>
    </w:p>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（试行）</w:t>
      </w:r>
    </w:p>
    <w:p>
      <w:pPr>
        <w:spacing w:line="600" w:lineRule="exact"/>
        <w:jc w:val="center"/>
        <w:rPr>
          <w:sz w:val="32"/>
          <w:szCs w:val="32"/>
        </w:rPr>
      </w:pPr>
    </w:p>
    <w:p>
      <w:pPr>
        <w:pStyle w:val="8"/>
        <w:numPr>
          <w:ilvl w:val="0"/>
          <w:numId w:val="1"/>
        </w:numPr>
        <w:spacing w:line="600" w:lineRule="exact"/>
        <w:ind w:left="0" w:firstLineChars="0"/>
        <w:jc w:val="center"/>
        <w:rPr>
          <w:rFonts w:ascii="仿宋" w:hAnsi="仿宋" w:eastAsia="仿宋"/>
          <w:b/>
          <w:sz w:val="32"/>
          <w:szCs w:val="32"/>
        </w:rPr>
      </w:pPr>
      <w:r>
        <w:rPr>
          <w:rFonts w:hint="eastAsia" w:ascii="仿宋" w:hAnsi="仿宋" w:eastAsia="仿宋"/>
          <w:b/>
          <w:sz w:val="32"/>
          <w:szCs w:val="32"/>
        </w:rPr>
        <w:t xml:space="preserve">  总则</w:t>
      </w:r>
    </w:p>
    <w:p>
      <w:pPr>
        <w:pStyle w:val="8"/>
        <w:spacing w:line="6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为推进本市工程造价咨询行业信用体系建设，营造“诚信激励、失信惩戒”的市场环境，根据有关规定，结合本市实际，制定本办法。</w:t>
      </w:r>
    </w:p>
    <w:p>
      <w:pPr>
        <w:pStyle w:val="8"/>
        <w:spacing w:line="600" w:lineRule="exact"/>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第二条  在本市行政区域内从事建设工程造价咨询活动的工程造价咨询企业均适用本办法实施信用评价。</w:t>
      </w:r>
    </w:p>
    <w:p>
      <w:pPr>
        <w:pStyle w:val="8"/>
        <w:spacing w:line="6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本办法所称信用评价，是指对工程造价咨询企业在工程造价咨询从业活动中的信用情况进行采集、记录、公开、评价、使用等的相关活动。</w:t>
      </w:r>
    </w:p>
    <w:p>
      <w:pPr>
        <w:spacing w:line="60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第四条  厦门市建设局</w:t>
      </w:r>
      <w:r>
        <w:rPr>
          <w:rFonts w:hint="eastAsia" w:ascii="仿宋_GB2312" w:hAnsi="仿宋_GB2312" w:eastAsia="仿宋_GB2312" w:cs="仿宋_GB2312"/>
          <w:sz w:val="32"/>
          <w:szCs w:val="32"/>
          <w:lang w:eastAsia="zh-CN"/>
        </w:rPr>
        <w:t>是本市工程造价咨询企业信用评价的主管部门，</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制定评价标准和管理制度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建立工程造价咨询企业信用评价系统（以下简称“评价系统”）及其运行平台，发布</w:t>
      </w:r>
      <w:r>
        <w:rPr>
          <w:rFonts w:hint="eastAsia" w:ascii="仿宋_GB2312" w:hAnsi="仿宋_GB2312" w:eastAsia="仿宋_GB2312" w:cs="仿宋_GB2312"/>
          <w:sz w:val="32"/>
          <w:szCs w:val="32"/>
        </w:rPr>
        <w:t>工程造价咨询企业信用评价结果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市工程造价咨询企业信用评价工作实施监督</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具体</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委托厦门市建设工程造价站（以下简称“市造价站”）</w:t>
      </w:r>
      <w:r>
        <w:rPr>
          <w:rFonts w:hint="eastAsia" w:ascii="仿宋_GB2312" w:hAnsi="仿宋_GB2312" w:eastAsia="仿宋_GB2312" w:cs="仿宋_GB2312"/>
          <w:sz w:val="32"/>
          <w:szCs w:val="32"/>
          <w:lang w:eastAsia="zh-CN"/>
        </w:rPr>
        <w:t>实施。</w:t>
      </w:r>
    </w:p>
    <w:p>
      <w:pPr>
        <w:spacing w:line="600" w:lineRule="exact"/>
        <w:ind w:firstLine="640" w:firstLineChars="200"/>
        <w:jc w:val="left"/>
        <w:rPr>
          <w:rFonts w:hint="eastAsia" w:ascii="仿宋_GB2312" w:hAnsi="仿宋_GB2312" w:eastAsia="仿宋_GB2312" w:cs="仿宋_GB2312"/>
          <w:sz w:val="32"/>
          <w:szCs w:val="32"/>
        </w:rPr>
      </w:pPr>
    </w:p>
    <w:p>
      <w:pPr>
        <w:pStyle w:val="8"/>
        <w:spacing w:line="600" w:lineRule="exact"/>
        <w:ind w:firstLine="417" w:firstLineChars="13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第二章  信用评价标准和信息采集</w:t>
      </w:r>
    </w:p>
    <w:p>
      <w:pPr>
        <w:pStyle w:val="8"/>
        <w:spacing w:line="6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工程造价咨询企业信用行为信息采用企业申报和评价实施单位采集相结合的方式获取。工程造价咨询企业信用评价标准由企业基本信息和人员配备（共55分）、业绩（共30分）、良好行为信息（共15分）和不良行为信息（扣分不设限，直至0分）组成，具体评价内容和标准详见《</w:t>
      </w:r>
      <w:r>
        <w:rPr>
          <w:rFonts w:hint="eastAsia" w:ascii="仿宋_GB2312" w:hAnsi="仿宋_GB2312" w:eastAsia="仿宋_GB2312" w:cs="仿宋_GB2312"/>
          <w:kern w:val="0"/>
          <w:sz w:val="32"/>
          <w:szCs w:val="32"/>
        </w:rPr>
        <w:t>厦门市工程造价咨询企业信用评价标准</w:t>
      </w:r>
      <w:r>
        <w:rPr>
          <w:rFonts w:hint="eastAsia" w:ascii="仿宋_GB2312" w:hAnsi="仿宋_GB2312" w:eastAsia="仿宋_GB2312" w:cs="仿宋_GB2312"/>
          <w:sz w:val="32"/>
          <w:szCs w:val="32"/>
        </w:rPr>
        <w:t>》（附件）。</w:t>
      </w:r>
    </w:p>
    <w:p>
      <w:pPr>
        <w:pStyle w:val="8"/>
        <w:numPr>
          <w:ilvl w:val="0"/>
          <w:numId w:val="2"/>
        </w:numPr>
        <w:spacing w:line="600" w:lineRule="exact"/>
        <w:ind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企业基本信息和人员配备由企业登录评价系统</w:t>
      </w:r>
    </w:p>
    <w:p>
      <w:p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按要求真实、准确地完成信息登记。基本信息一旦发生变更则需在评价年度内及时更改。在本市设立分支机构的工程造价咨询企业应按分支机构的实际情况进行信息登记。</w:t>
      </w:r>
    </w:p>
    <w:p>
      <w:pPr>
        <w:spacing w:line="60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业绩分是指企业在评价年度承接本市行政区域内工程项目的造价咨询业务所取得的分值，共30分，具体分值如下：</w:t>
      </w:r>
    </w:p>
    <w:p>
      <w:pPr>
        <w:spacing w:line="60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（一）依法招标项目的工程量清单、预算编制或审核（含最高控制价编制或审核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共20分）</w:t>
      </w:r>
    </w:p>
    <w:p>
      <w:pPr>
        <w:spacing w:line="60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（二）其他造价咨询业务(含估算、概算、非依法招标项目的预算编制或审核、结算的编制或审核、造价鉴定、全过程造价咨询等)（共10分）</w:t>
      </w:r>
    </w:p>
    <w:p>
      <w:pPr>
        <w:spacing w:line="60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其中第（一）类业绩由市造价站主动采集。第（二）类业绩由企业在规定时间内主动申报并进行公示。</w:t>
      </w:r>
    </w:p>
    <w:p>
      <w:pPr>
        <w:spacing w:line="60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同一份造价业绩成果只允许计算分值一次。市造价站对企业申报的业绩可采用不定时抽查方式核验其真实性。一旦发现企业在填报业绩时弄虚作假的，该</w:t>
      </w:r>
      <w:r>
        <w:rPr>
          <w:rFonts w:hint="eastAsia" w:ascii="仿宋_GB2312" w:hAnsi="仿宋_GB2312" w:eastAsia="仿宋_GB2312" w:cs="仿宋_GB2312"/>
          <w:sz w:val="32"/>
          <w:szCs w:val="32"/>
          <w:lang w:eastAsia="zh-CN"/>
        </w:rPr>
        <w:t>评价</w:t>
      </w:r>
      <w:r>
        <w:rPr>
          <w:rFonts w:hint="eastAsia" w:ascii="仿宋_GB2312" w:hAnsi="仿宋_GB2312" w:eastAsia="仿宋_GB2312" w:cs="仿宋_GB2312"/>
          <w:sz w:val="32"/>
          <w:szCs w:val="32"/>
        </w:rPr>
        <w:t>年度业绩分直接按0分计取。</w:t>
      </w:r>
    </w:p>
    <w:p>
      <w:pPr>
        <w:spacing w:line="60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厦门市工程造价咨询企业信用评价标准</w:t>
      </w:r>
      <w:r>
        <w:rPr>
          <w:rFonts w:hint="eastAsia" w:ascii="仿宋_GB2312" w:hAnsi="仿宋_GB2312" w:eastAsia="仿宋_GB2312" w:cs="仿宋_GB2312"/>
          <w:sz w:val="32"/>
          <w:szCs w:val="32"/>
        </w:rPr>
        <w:t>》中业绩第2.1条公式的60%与40%比例可在评价年度进行适当调整。</w:t>
      </w:r>
    </w:p>
    <w:p>
      <w:pPr>
        <w:spacing w:line="60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工程造价咨询企业的信用信息由良好行为信息和不良行为信息构成。从业人员的信用管理纳入企业信用评价。</w:t>
      </w:r>
    </w:p>
    <w:p>
      <w:pPr>
        <w:spacing w:line="60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良好行为信息是指</w:t>
      </w:r>
      <w:r>
        <w:rPr>
          <w:rFonts w:hint="eastAsia" w:ascii="仿宋_GB2312" w:hAnsi="仿宋_GB2312" w:eastAsia="仿宋_GB2312" w:cs="仿宋_GB2312"/>
          <w:sz w:val="32"/>
          <w:szCs w:val="32"/>
          <w:lang w:eastAsia="zh-CN"/>
        </w:rPr>
        <w:t>工程造价咨询</w:t>
      </w:r>
      <w:r>
        <w:rPr>
          <w:rFonts w:hint="eastAsia" w:ascii="仿宋_GB2312" w:hAnsi="仿宋_GB2312" w:eastAsia="仿宋_GB2312" w:cs="仿宋_GB2312"/>
          <w:sz w:val="32"/>
          <w:szCs w:val="32"/>
        </w:rPr>
        <w:t>企业在</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市从事工程造价咨询活动中，遵纪守法、诚信经营、自觉维护市场秩序，受到国家、本省、本市建设行政主管部门的奖励、表彰、表扬以及对社会的贡献等形成的信用信息。</w:t>
      </w:r>
    </w:p>
    <w:p>
      <w:pPr>
        <w:spacing w:line="60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不良行为信息是指工程造价咨询企业在</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市从事工程造价咨询活动中，违反有关法律、法规、规章等规定或违反强制性标准和规范要求，违反市场公平竞争、诚实信用原则，妨碍或干扰监督管理，受到司法判决或受到国家、本省、本市建设行政主管部门等行政处罚、责令整改、曝光等的信用信息。</w:t>
      </w:r>
    </w:p>
    <w:p>
      <w:pPr>
        <w:spacing w:line="60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良好行为信息和不良行为信息的认定应当以国家、本省、本市建设行政主管部门和相关部门的判决书、认定书、裁决书和其他具有法律效力的文书为依据。</w:t>
      </w:r>
    </w:p>
    <w:p>
      <w:pPr>
        <w:spacing w:line="600" w:lineRule="exact"/>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工程造价咨询企业应在每年规定的时间内在评价系统申报</w:t>
      </w:r>
      <w:r>
        <w:rPr>
          <w:rFonts w:hint="eastAsia" w:ascii="仿宋_GB2312" w:hAnsi="仿宋_GB2312" w:eastAsia="仿宋_GB2312" w:cs="仿宋_GB2312"/>
          <w:sz w:val="32"/>
          <w:szCs w:val="32"/>
          <w:lang w:eastAsia="zh-CN"/>
        </w:rPr>
        <w:t>相关的信用信息。</w:t>
      </w:r>
      <w:r>
        <w:rPr>
          <w:rFonts w:hint="eastAsia" w:ascii="仿宋_GB2312" w:hAnsi="仿宋_GB2312" w:eastAsia="仿宋_GB2312" w:cs="仿宋_GB2312"/>
          <w:sz w:val="32"/>
          <w:szCs w:val="32"/>
        </w:rPr>
        <w:t>可申报的良好行为信息，未在评价年度内申报的，不予采集纳入评价。</w:t>
      </w:r>
      <w:r>
        <w:rPr>
          <w:rFonts w:hint="eastAsia" w:ascii="仿宋_GB2312" w:hAnsi="仿宋_GB2312" w:eastAsia="仿宋_GB2312" w:cs="仿宋_GB2312"/>
          <w:sz w:val="32"/>
          <w:szCs w:val="32"/>
          <w:lang w:eastAsia="zh-CN"/>
        </w:rPr>
        <w:t>不良行为信息</w:t>
      </w:r>
      <w:r>
        <w:rPr>
          <w:rFonts w:hint="eastAsia" w:ascii="仿宋_GB2312" w:hAnsi="仿宋_GB2312" w:eastAsia="仿宋_GB2312" w:cs="仿宋_GB2312"/>
          <w:sz w:val="32"/>
          <w:szCs w:val="32"/>
        </w:rPr>
        <w:t>未在规定时间内申报的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w:t>
      </w:r>
      <w:r>
        <w:rPr>
          <w:rFonts w:hint="eastAsia" w:ascii="仿宋_GB2312" w:hAnsi="仿宋_GB2312" w:eastAsia="仿宋_GB2312" w:cs="仿宋_GB2312"/>
          <w:kern w:val="0"/>
          <w:sz w:val="32"/>
          <w:szCs w:val="32"/>
        </w:rPr>
        <w:t>厦门市工程造价咨询企业信用评价标准</w:t>
      </w:r>
      <w:r>
        <w:rPr>
          <w:rFonts w:hint="eastAsia" w:ascii="仿宋_GB2312" w:hAnsi="仿宋_GB2312" w:eastAsia="仿宋_GB2312" w:cs="仿宋_GB2312"/>
          <w:sz w:val="32"/>
          <w:szCs w:val="32"/>
        </w:rPr>
        <w:t>》第4.4条处理。</w:t>
      </w:r>
    </w:p>
    <w:p>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任何单位和个人发现工程造价咨询企业有不良行为的，均可直接向市建设局或市造价站举报，经核实后由市造价站采集记录。</w:t>
      </w:r>
    </w:p>
    <w:p>
      <w:pPr>
        <w:spacing w:line="600" w:lineRule="exact"/>
        <w:ind w:firstLine="640" w:firstLineChars="200"/>
        <w:jc w:val="left"/>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第三章   信息审核和管理</w:t>
      </w:r>
    </w:p>
    <w:p>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  信用评价申报信息采取诚信申报承诺制，工程造价咨询企业对信用评价申报信息的真实性、准确性负全部责任。</w:t>
      </w:r>
    </w:p>
    <w:p>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  工程造价咨询企业信用信息及信用评价结果应当在评价系统上公示和发布，信用信息和信用评价结果公示期为 5 个工作日。</w:t>
      </w:r>
    </w:p>
    <w:p>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公示无异议的工程造价咨询企业信用行为信息，自公示结束的次日起生效；公示有异议的，按本办法第四章相关规定处理，自处理完结的次日起生效。</w:t>
      </w:r>
    </w:p>
    <w:p>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  记载工程造价咨询企业信用信息的纸质、影像等资料由工程造价咨询企业保存备查，评价生效后保存期为 3 年。工程造价咨询企业信用评价电子数据保存期为 3 年。</w:t>
      </w:r>
    </w:p>
    <w:p>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  市建设局定期组织对评价</w:t>
      </w:r>
      <w:r>
        <w:rPr>
          <w:rFonts w:hint="eastAsia" w:ascii="仿宋_GB2312" w:hAnsi="仿宋_GB2312" w:eastAsia="仿宋_GB2312" w:cs="仿宋_GB2312"/>
          <w:sz w:val="32"/>
          <w:szCs w:val="32"/>
          <w:lang w:eastAsia="zh-CN"/>
        </w:rPr>
        <w:t>工作内容</w:t>
      </w:r>
      <w:r>
        <w:rPr>
          <w:rFonts w:hint="eastAsia" w:ascii="仿宋_GB2312" w:hAnsi="仿宋_GB2312" w:eastAsia="仿宋_GB2312" w:cs="仿宋_GB2312"/>
          <w:sz w:val="32"/>
          <w:szCs w:val="32"/>
        </w:rPr>
        <w:t>进行复查核验，保证</w:t>
      </w:r>
      <w:r>
        <w:rPr>
          <w:rFonts w:hint="eastAsia" w:ascii="仿宋_GB2312" w:hAnsi="仿宋_GB2312" w:eastAsia="仿宋_GB2312" w:cs="仿宋_GB2312"/>
          <w:sz w:val="32"/>
          <w:szCs w:val="32"/>
          <w:lang w:eastAsia="zh-CN"/>
        </w:rPr>
        <w:t>该项工作</w:t>
      </w:r>
      <w:r>
        <w:rPr>
          <w:rFonts w:hint="eastAsia" w:ascii="仿宋_GB2312" w:hAnsi="仿宋_GB2312" w:eastAsia="仿宋_GB2312" w:cs="仿宋_GB2312"/>
          <w:sz w:val="32"/>
          <w:szCs w:val="32"/>
        </w:rPr>
        <w:t>按规定程序和标准</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w:t>
      </w:r>
    </w:p>
    <w:p>
      <w:pPr>
        <w:widowControl/>
        <w:spacing w:line="600" w:lineRule="exact"/>
        <w:jc w:val="center"/>
        <w:rPr>
          <w:rFonts w:hint="eastAsia" w:ascii="仿宋_GB2312" w:hAnsi="仿宋_GB2312" w:eastAsia="仿宋_GB2312" w:cs="仿宋_GB2312"/>
          <w:b/>
          <w:sz w:val="32"/>
          <w:szCs w:val="32"/>
        </w:rPr>
      </w:pPr>
    </w:p>
    <w:p>
      <w:pPr>
        <w:widowControl/>
        <w:spacing w:line="600" w:lineRule="exact"/>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sz w:val="32"/>
          <w:szCs w:val="32"/>
        </w:rPr>
        <w:t>第四章  异议处理</w:t>
      </w:r>
    </w:p>
    <w:p>
      <w:pPr>
        <w:widowControl/>
        <w:spacing w:line="6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rPr>
        <w:t>第十</w:t>
      </w:r>
      <w:r>
        <w:rPr>
          <w:rFonts w:hint="eastAsia" w:ascii="仿宋_GB2312" w:hAnsi="仿宋_GB2312" w:eastAsia="仿宋_GB2312" w:cs="仿宋_GB2312"/>
          <w:bCs/>
          <w:kern w:val="0"/>
          <w:sz w:val="32"/>
          <w:szCs w:val="32"/>
          <w:lang w:eastAsia="zh-CN"/>
        </w:rPr>
        <w:t>五</w:t>
      </w:r>
      <w:r>
        <w:rPr>
          <w:rFonts w:hint="eastAsia" w:ascii="仿宋_GB2312" w:hAnsi="仿宋_GB2312" w:eastAsia="仿宋_GB2312" w:cs="仿宋_GB2312"/>
          <w:bCs/>
          <w:kern w:val="0"/>
          <w:sz w:val="32"/>
          <w:szCs w:val="32"/>
        </w:rPr>
        <w:t>条</w:t>
      </w:r>
      <w:r>
        <w:rPr>
          <w:rFonts w:hint="eastAsia" w:ascii="仿宋_GB2312" w:hAnsi="仿宋_GB2312" w:eastAsia="仿宋_GB2312" w:cs="仿宋_GB2312"/>
          <w:sz w:val="32"/>
          <w:szCs w:val="32"/>
        </w:rPr>
        <w:t xml:space="preserve">  造价咨询企业信用评价的异议由市造价站负责处理，</w:t>
      </w:r>
      <w:r>
        <w:rPr>
          <w:rFonts w:hint="eastAsia" w:ascii="仿宋_GB2312" w:hAnsi="仿宋_GB2312" w:eastAsia="仿宋_GB2312" w:cs="仿宋_GB2312"/>
          <w:sz w:val="32"/>
          <w:szCs w:val="32"/>
          <w:lang w:eastAsia="zh-CN"/>
        </w:rPr>
        <w:t>异议处理时</w:t>
      </w:r>
      <w:r>
        <w:rPr>
          <w:rFonts w:hint="eastAsia" w:ascii="仿宋_GB2312" w:hAnsi="仿宋_GB2312" w:eastAsia="仿宋_GB2312" w:cs="仿宋_GB2312"/>
          <w:sz w:val="32"/>
          <w:szCs w:val="32"/>
        </w:rPr>
        <w:t>原评价人员应回避。</w:t>
      </w:r>
    </w:p>
    <w:p>
      <w:pPr>
        <w:keepNext w:val="0"/>
        <w:keepLines w:val="0"/>
        <w:pageBreakBefore w:val="0"/>
        <w:widowControl/>
        <w:kinsoku/>
        <w:wordWrap/>
        <w:overflowPunct/>
        <w:topLinePunct w:val="0"/>
        <w:autoSpaceDE/>
        <w:autoSpaceDN/>
        <w:bidi w:val="0"/>
        <w:adjustRightInd/>
        <w:snapToGrid/>
        <w:spacing w:line="600" w:lineRule="exact"/>
        <w:ind w:firstLine="641"/>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第十</w:t>
      </w:r>
      <w:r>
        <w:rPr>
          <w:rFonts w:hint="eastAsia" w:ascii="仿宋_GB2312" w:hAnsi="仿宋_GB2312" w:eastAsia="仿宋_GB2312" w:cs="仿宋_GB2312"/>
          <w:bCs/>
          <w:kern w:val="0"/>
          <w:sz w:val="32"/>
          <w:szCs w:val="32"/>
          <w:lang w:eastAsia="zh-CN"/>
        </w:rPr>
        <w:t>六</w:t>
      </w:r>
      <w:r>
        <w:rPr>
          <w:rFonts w:hint="eastAsia" w:ascii="仿宋_GB2312" w:hAnsi="仿宋_GB2312" w:eastAsia="仿宋_GB2312" w:cs="仿宋_GB2312"/>
          <w:bCs/>
          <w:kern w:val="0"/>
          <w:sz w:val="32"/>
          <w:szCs w:val="32"/>
        </w:rPr>
        <w:t>条</w:t>
      </w:r>
      <w:r>
        <w:rPr>
          <w:rFonts w:hint="eastAsia" w:ascii="仿宋_GB2312" w:hAnsi="仿宋_GB2312" w:eastAsia="仿宋_GB2312" w:cs="仿宋_GB2312"/>
          <w:sz w:val="32"/>
          <w:szCs w:val="32"/>
        </w:rPr>
        <w:t xml:space="preserve">  工程造价咨询企业信用信息公示期内，任何组织和个人均可对工程造价咨询企业的信用评价提出异议。异议人应提供真实身份、联系方式和具体事实理由和相关证据材料。</w:t>
      </w:r>
    </w:p>
    <w:p>
      <w:pPr>
        <w:keepNext w:val="0"/>
        <w:keepLines w:val="0"/>
        <w:pageBreakBefore w:val="0"/>
        <w:widowControl/>
        <w:kinsoku/>
        <w:wordWrap/>
        <w:overflowPunct/>
        <w:topLinePunct w:val="0"/>
        <w:autoSpaceDE/>
        <w:autoSpaceDN/>
        <w:bidi w:val="0"/>
        <w:adjustRightInd/>
        <w:snapToGrid/>
        <w:spacing w:line="600" w:lineRule="exact"/>
        <w:ind w:firstLine="641"/>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不符合前款规定的异议，可不予受理回复。</w:t>
      </w:r>
    </w:p>
    <w:p>
      <w:pPr>
        <w:keepNext w:val="0"/>
        <w:keepLines w:val="0"/>
        <w:pageBreakBefore w:val="0"/>
        <w:widowControl/>
        <w:kinsoku/>
        <w:wordWrap/>
        <w:overflowPunct/>
        <w:topLinePunct w:val="0"/>
        <w:autoSpaceDE/>
        <w:autoSpaceDN/>
        <w:bidi w:val="0"/>
        <w:adjustRightInd/>
        <w:snapToGrid/>
        <w:spacing w:line="600" w:lineRule="exact"/>
        <w:ind w:firstLine="64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rPr>
        <w:t>第十</w:t>
      </w:r>
      <w:r>
        <w:rPr>
          <w:rFonts w:hint="eastAsia" w:ascii="仿宋_GB2312" w:hAnsi="仿宋_GB2312" w:eastAsia="仿宋_GB2312" w:cs="仿宋_GB2312"/>
          <w:bCs/>
          <w:kern w:val="0"/>
          <w:sz w:val="32"/>
          <w:szCs w:val="32"/>
          <w:lang w:eastAsia="zh-CN"/>
        </w:rPr>
        <w:t>七</w:t>
      </w:r>
      <w:r>
        <w:rPr>
          <w:rFonts w:hint="eastAsia" w:ascii="仿宋_GB2312" w:hAnsi="仿宋_GB2312" w:eastAsia="仿宋_GB2312" w:cs="仿宋_GB2312"/>
          <w:bCs/>
          <w:kern w:val="0"/>
          <w:sz w:val="32"/>
          <w:szCs w:val="32"/>
        </w:rPr>
        <w:t>条 </w:t>
      </w: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市造价站应在收到异议之日起10个工作日内</w:t>
      </w:r>
      <w:r>
        <w:rPr>
          <w:rFonts w:hint="eastAsia" w:ascii="仿宋_GB2312" w:hAnsi="仿宋_GB2312" w:eastAsia="仿宋_GB2312" w:cs="仿宋_GB2312"/>
          <w:sz w:val="32"/>
          <w:szCs w:val="32"/>
        </w:rPr>
        <w:t>会同相关部门</w:t>
      </w:r>
      <w:r>
        <w:rPr>
          <w:rFonts w:hint="eastAsia" w:ascii="仿宋_GB2312" w:hAnsi="仿宋_GB2312" w:eastAsia="仿宋_GB2312" w:cs="仿宋_GB2312"/>
          <w:bCs/>
          <w:kern w:val="0"/>
          <w:sz w:val="32"/>
          <w:szCs w:val="32"/>
        </w:rPr>
        <w:t>对异议作出处理意见，并在作出处理意见的次日内在评价系统</w:t>
      </w:r>
      <w:r>
        <w:rPr>
          <w:rFonts w:hint="eastAsia" w:ascii="仿宋_GB2312" w:hAnsi="仿宋_GB2312" w:eastAsia="仿宋_GB2312" w:cs="仿宋_GB2312"/>
          <w:sz w:val="32"/>
          <w:szCs w:val="32"/>
        </w:rPr>
        <w:t>中予以记录，同时将处理意见书面告知异议人。</w:t>
      </w:r>
    </w:p>
    <w:p>
      <w:pPr>
        <w:keepNext w:val="0"/>
        <w:keepLines w:val="0"/>
        <w:pageBreakBefore w:val="0"/>
        <w:widowControl/>
        <w:kinsoku/>
        <w:wordWrap/>
        <w:overflowPunct/>
        <w:topLinePunct w:val="0"/>
        <w:autoSpaceDE/>
        <w:autoSpaceDN/>
        <w:bidi w:val="0"/>
        <w:adjustRightInd/>
        <w:snapToGrid/>
        <w:spacing w:line="600" w:lineRule="exact"/>
        <w:ind w:firstLine="641"/>
        <w:jc w:val="both"/>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spacing w:val="-8"/>
          <w:sz w:val="32"/>
          <w:szCs w:val="32"/>
          <w:shd w:val="clear" w:color="auto" w:fill="FFFFFF"/>
        </w:rPr>
        <w:t>第十</w:t>
      </w:r>
      <w:r>
        <w:rPr>
          <w:rFonts w:hint="eastAsia" w:ascii="仿宋_GB2312" w:hAnsi="仿宋_GB2312" w:eastAsia="仿宋_GB2312" w:cs="仿宋_GB2312"/>
          <w:bCs/>
          <w:spacing w:val="-8"/>
          <w:sz w:val="32"/>
          <w:szCs w:val="32"/>
          <w:shd w:val="clear" w:color="auto" w:fill="FFFFFF"/>
          <w:lang w:eastAsia="zh-CN"/>
        </w:rPr>
        <w:t>八</w:t>
      </w:r>
      <w:r>
        <w:rPr>
          <w:rFonts w:hint="eastAsia" w:ascii="仿宋_GB2312" w:hAnsi="仿宋_GB2312" w:eastAsia="仿宋_GB2312" w:cs="仿宋_GB2312"/>
          <w:bCs/>
          <w:spacing w:val="-8"/>
          <w:sz w:val="32"/>
          <w:szCs w:val="32"/>
          <w:shd w:val="clear" w:color="auto" w:fill="FFFFFF"/>
        </w:rPr>
        <w:t>条</w:t>
      </w:r>
      <w:r>
        <w:rPr>
          <w:rFonts w:hint="eastAsia" w:ascii="仿宋_GB2312" w:hAnsi="仿宋_GB2312" w:eastAsia="仿宋_GB2312" w:cs="仿宋_GB2312"/>
          <w:spacing w:val="-8"/>
          <w:sz w:val="32"/>
          <w:szCs w:val="32"/>
          <w:shd w:val="clear" w:color="auto" w:fill="FFFFFF"/>
        </w:rPr>
        <w:t> </w:t>
      </w:r>
      <w:r>
        <w:rPr>
          <w:rFonts w:hint="eastAsia" w:ascii="仿宋_GB2312" w:hAnsi="仿宋_GB2312" w:eastAsia="仿宋_GB2312" w:cs="仿宋_GB2312"/>
          <w:spacing w:val="-8"/>
          <w:sz w:val="32"/>
          <w:szCs w:val="32"/>
          <w:shd w:val="clear" w:color="auto" w:fill="FFFFFF"/>
          <w:lang w:val="en-US" w:eastAsia="zh-CN"/>
        </w:rPr>
        <w:t xml:space="preserve"> </w:t>
      </w:r>
      <w:r>
        <w:rPr>
          <w:rFonts w:hint="eastAsia" w:ascii="仿宋_GB2312" w:hAnsi="仿宋_GB2312" w:eastAsia="仿宋_GB2312" w:cs="仿宋_GB2312"/>
          <w:bCs/>
          <w:kern w:val="0"/>
          <w:sz w:val="32"/>
          <w:szCs w:val="32"/>
          <w:lang w:eastAsia="zh-CN"/>
        </w:rPr>
        <w:t>生效的工程造价咨询企业信用评价结果，任何人不得擅自更改。</w:t>
      </w:r>
      <w:r>
        <w:rPr>
          <w:rFonts w:hint="eastAsia" w:ascii="仿宋_GB2312" w:hAnsi="仿宋_GB2312" w:eastAsia="仿宋_GB2312" w:cs="仿宋_GB2312"/>
          <w:bCs/>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1"/>
        <w:jc w:val="both"/>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eastAsia="zh-CN"/>
        </w:rPr>
        <w:t>任何经批准更改后的工程造价咨询企业信用评价数据，不具有溯及效力。</w:t>
      </w:r>
    </w:p>
    <w:p>
      <w:pPr>
        <w:widowControl/>
        <w:spacing w:line="600" w:lineRule="exact"/>
        <w:ind w:firstLine="640"/>
        <w:jc w:val="left"/>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第五章  信用评价、公布及运用</w:t>
      </w:r>
    </w:p>
    <w:p>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十九</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工程造价咨询</w:t>
      </w:r>
      <w:r>
        <w:rPr>
          <w:rFonts w:hint="eastAsia" w:ascii="仿宋_GB2312" w:hAnsi="仿宋_GB2312" w:eastAsia="仿宋_GB2312" w:cs="仿宋_GB2312"/>
          <w:sz w:val="32"/>
          <w:szCs w:val="32"/>
        </w:rPr>
        <w:t>企业信用评价分值计算周期为一年，下一年度信用评价分值重新计取。</w:t>
      </w:r>
    </w:p>
    <w:p>
      <w:pPr>
        <w:spacing w:line="60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市造价站</w:t>
      </w:r>
      <w:r>
        <w:rPr>
          <w:rFonts w:hint="eastAsia" w:ascii="仿宋_GB2312" w:hAnsi="仿宋_GB2312" w:eastAsia="仿宋_GB2312" w:cs="仿宋_GB2312"/>
          <w:sz w:val="32"/>
          <w:szCs w:val="32"/>
        </w:rPr>
        <w:t>每年</w:t>
      </w:r>
      <w:r>
        <w:rPr>
          <w:rFonts w:hint="eastAsia" w:ascii="仿宋_GB2312" w:hAnsi="仿宋_GB2312" w:eastAsia="仿宋_GB2312" w:cs="仿宋_GB2312"/>
          <w:sz w:val="32"/>
          <w:szCs w:val="32"/>
          <w:lang w:eastAsia="zh-CN"/>
        </w:rPr>
        <w:t>第一季度</w:t>
      </w:r>
      <w:r>
        <w:rPr>
          <w:rFonts w:hint="eastAsia" w:ascii="仿宋_GB2312" w:hAnsi="仿宋_GB2312" w:eastAsia="仿宋_GB2312" w:cs="仿宋_GB2312"/>
          <w:sz w:val="32"/>
          <w:szCs w:val="32"/>
        </w:rPr>
        <w:t>对工程造价咨询企业上年度1-12月份生效的信用信息进行量化评分，形成信用评价等级结果</w:t>
      </w:r>
      <w:r>
        <w:rPr>
          <w:rFonts w:hint="eastAsia" w:ascii="仿宋_GB2312" w:hAnsi="仿宋_GB2312" w:eastAsia="仿宋_GB2312" w:cs="仿宋_GB2312"/>
          <w:sz w:val="32"/>
          <w:szCs w:val="32"/>
          <w:lang w:eastAsia="zh-CN"/>
        </w:rPr>
        <w:t>。</w:t>
      </w:r>
    </w:p>
    <w:p>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第二十条  </w:t>
      </w:r>
      <w:r>
        <w:rPr>
          <w:rFonts w:hint="eastAsia" w:ascii="仿宋_GB2312" w:hAnsi="仿宋_GB2312" w:eastAsia="仿宋_GB2312" w:cs="仿宋_GB2312"/>
          <w:sz w:val="32"/>
          <w:szCs w:val="32"/>
          <w:lang w:eastAsia="zh-CN"/>
        </w:rPr>
        <w:t>工程造价咨询</w:t>
      </w:r>
      <w:r>
        <w:rPr>
          <w:rFonts w:hint="eastAsia" w:ascii="仿宋_GB2312" w:hAnsi="仿宋_GB2312" w:eastAsia="仿宋_GB2312" w:cs="仿宋_GB2312"/>
          <w:sz w:val="32"/>
          <w:szCs w:val="32"/>
        </w:rPr>
        <w:t>企业信用评价等级分为A、BB+、BB-、C四个等级，具体标准为：</w:t>
      </w:r>
    </w:p>
    <w:p>
      <w:pPr>
        <w:shd w:val="clear" w:color="auto" w:fill="FFFFFF"/>
        <w:spacing w:line="600" w:lineRule="exact"/>
        <w:ind w:firstLine="640"/>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A级：80分≤评分≤100分，表示信用优秀；</w:t>
      </w:r>
    </w:p>
    <w:p>
      <w:pPr>
        <w:widowControl/>
        <w:shd w:val="clear" w:color="auto" w:fill="FFFFFF"/>
        <w:spacing w:line="600" w:lineRule="exact"/>
        <w:ind w:firstLine="640"/>
        <w:jc w:val="left"/>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BB+级：65分≤评分＜80分，表示信用较好；</w:t>
      </w:r>
    </w:p>
    <w:p>
      <w:pPr>
        <w:widowControl/>
        <w:shd w:val="clear" w:color="auto" w:fill="FFFFFF"/>
        <w:spacing w:line="600" w:lineRule="exact"/>
        <w:ind w:firstLine="640"/>
        <w:jc w:val="left"/>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BB-级：50分≤评分＜65分，表示信用一般但低于平均水平；</w:t>
      </w:r>
    </w:p>
    <w:p>
      <w:pPr>
        <w:widowControl/>
        <w:shd w:val="clear" w:color="auto" w:fill="FFFFFF"/>
        <w:spacing w:line="600" w:lineRule="exact"/>
        <w:ind w:firstLine="640"/>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C级：评分＜50分，表示信用较差。</w:t>
      </w:r>
    </w:p>
    <w:p>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  工程造价咨询企业信用评价结果每年在厦门市建设局官网上对外公布。评价结果</w:t>
      </w:r>
      <w:r>
        <w:rPr>
          <w:rFonts w:hint="eastAsia" w:ascii="仿宋_GB2312" w:hAnsi="仿宋_GB2312" w:eastAsia="仿宋_GB2312" w:cs="仿宋_GB2312"/>
          <w:sz w:val="32"/>
          <w:szCs w:val="32"/>
          <w:lang w:eastAsia="zh-CN"/>
        </w:rPr>
        <w:t>将被</w:t>
      </w:r>
      <w:r>
        <w:rPr>
          <w:rFonts w:hint="eastAsia" w:ascii="仿宋_GB2312" w:hAnsi="仿宋_GB2312" w:eastAsia="仿宋_GB2312" w:cs="仿宋_GB2312"/>
          <w:sz w:val="32"/>
          <w:szCs w:val="32"/>
        </w:rPr>
        <w:t>上传</w:t>
      </w:r>
      <w:r>
        <w:rPr>
          <w:rFonts w:hint="eastAsia" w:ascii="仿宋_GB2312" w:hAnsi="仿宋_GB2312" w:eastAsia="仿宋_GB2312" w:cs="仿宋_GB2312"/>
          <w:sz w:val="32"/>
          <w:szCs w:val="32"/>
          <w:lang w:eastAsia="zh-CN"/>
        </w:rPr>
        <w:t>至厦门</w:t>
      </w:r>
      <w:r>
        <w:rPr>
          <w:rFonts w:hint="eastAsia" w:ascii="仿宋_GB2312" w:hAnsi="仿宋_GB2312" w:eastAsia="仿宋_GB2312" w:cs="仿宋_GB2312"/>
          <w:sz w:val="32"/>
          <w:szCs w:val="32"/>
        </w:rPr>
        <w:t>市公共信用信息平台。</w:t>
      </w:r>
    </w:p>
    <w:p>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厦门市建设局</w:t>
      </w:r>
      <w:r>
        <w:rPr>
          <w:rFonts w:hint="eastAsia" w:ascii="仿宋_GB2312" w:hAnsi="仿宋_GB2312" w:eastAsia="仿宋_GB2312" w:cs="仿宋_GB2312"/>
          <w:kern w:val="0"/>
          <w:sz w:val="32"/>
          <w:szCs w:val="32"/>
        </w:rPr>
        <w:t>根据工程造价咨询企业信用评价等级，实行差异化监管。</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1"/>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w:t>
      </w:r>
      <w:r>
        <w:rPr>
          <w:rFonts w:hint="eastAsia" w:ascii="仿宋_GB2312" w:hAnsi="仿宋_GB2312" w:eastAsia="仿宋_GB2312" w:cs="仿宋_GB2312"/>
          <w:spacing w:val="-8"/>
          <w:sz w:val="32"/>
          <w:szCs w:val="32"/>
        </w:rPr>
        <w:t> </w:t>
      </w:r>
      <w:r>
        <w:rPr>
          <w:rFonts w:hint="eastAsia" w:ascii="仿宋_GB2312" w:hAnsi="仿宋_GB2312" w:eastAsia="仿宋_GB2312" w:cs="仿宋_GB2312"/>
          <w:kern w:val="2"/>
          <w:sz w:val="32"/>
          <w:szCs w:val="32"/>
          <w:lang w:val="en-US" w:eastAsia="zh-CN" w:bidi="ar-SA"/>
        </w:rPr>
        <w:t>评价年度内，工程造价咨询企业有下列任一种情形的，当年度信用等级不得评为BB+级及以上等级，并按相关规定记入不良行为记录：</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1"/>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（一）企业受到附件1中不良行为信息4.1条行政处罚或曝光的；</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1"/>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（二）恶意隐瞒有关信息或弄虚作假影响信用评价的。</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1"/>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2"/>
          <w:sz w:val="32"/>
          <w:szCs w:val="32"/>
          <w:lang w:val="en-US" w:eastAsia="zh-CN" w:bidi="ar-SA"/>
        </w:rPr>
        <w:t>第二十三条  在本市行政区域内，全部使用国有（含财政）资金或者国有资金投资占控股或主导地位的房屋建筑工程和市政基础设施工程的造价咨询业务，招标人可根</w:t>
      </w:r>
      <w:r>
        <w:rPr>
          <w:rFonts w:hint="eastAsia" w:ascii="仿宋_GB2312" w:hAnsi="仿宋_GB2312" w:eastAsia="仿宋_GB2312" w:cs="仿宋_GB2312"/>
          <w:kern w:val="0"/>
          <w:sz w:val="32"/>
          <w:szCs w:val="32"/>
        </w:rPr>
        <w:t>据厦门市工程造价咨询企业信用评价得分和等级结果考量工程造价咨询企业信誉。</w:t>
      </w:r>
    </w:p>
    <w:p>
      <w:pPr>
        <w:widowControl/>
        <w:spacing w:line="600" w:lineRule="exact"/>
        <w:jc w:val="center"/>
        <w:rPr>
          <w:rFonts w:hint="eastAsia" w:ascii="仿宋_GB2312" w:hAnsi="仿宋_GB2312" w:eastAsia="仿宋_GB2312" w:cs="仿宋_GB2312"/>
          <w:b/>
          <w:kern w:val="0"/>
          <w:sz w:val="32"/>
          <w:szCs w:val="32"/>
        </w:rPr>
      </w:pPr>
    </w:p>
    <w:p>
      <w:pPr>
        <w:widowControl/>
        <w:spacing w:line="6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第六章  监督管理</w:t>
      </w:r>
    </w:p>
    <w:p>
      <w:pPr>
        <w:widowControl/>
        <w:spacing w:line="600" w:lineRule="exac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第二十</w:t>
      </w: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条  市造价站应当坚持公开、公平、公正的原则实施工程造价咨询企业信用评价，将工程造价咨询企业信用评价工作纳入本单位廉政风险防控</w:t>
      </w:r>
      <w:r>
        <w:rPr>
          <w:rFonts w:hint="eastAsia" w:ascii="仿宋_GB2312" w:hAnsi="仿宋_GB2312" w:eastAsia="仿宋_GB2312" w:cs="仿宋_GB2312"/>
          <w:kern w:val="0"/>
          <w:sz w:val="32"/>
          <w:szCs w:val="32"/>
          <w:lang w:eastAsia="zh-CN"/>
        </w:rPr>
        <w:t>内容</w:t>
      </w:r>
      <w:r>
        <w:rPr>
          <w:rFonts w:hint="eastAsia" w:ascii="仿宋_GB2312" w:hAnsi="仿宋_GB2312" w:eastAsia="仿宋_GB2312" w:cs="仿宋_GB2312"/>
          <w:kern w:val="0"/>
          <w:sz w:val="32"/>
          <w:szCs w:val="32"/>
        </w:rPr>
        <w:t>，加强评价工作人员廉政教育，健全</w:t>
      </w:r>
      <w:r>
        <w:rPr>
          <w:rFonts w:hint="eastAsia" w:ascii="仿宋_GB2312" w:hAnsi="仿宋_GB2312" w:eastAsia="仿宋_GB2312" w:cs="仿宋_GB2312"/>
          <w:kern w:val="0"/>
          <w:sz w:val="32"/>
          <w:szCs w:val="32"/>
          <w:lang w:eastAsia="zh-CN"/>
        </w:rPr>
        <w:t>防范</w:t>
      </w:r>
      <w:r>
        <w:rPr>
          <w:rFonts w:hint="eastAsia" w:ascii="仿宋_GB2312" w:hAnsi="仿宋_GB2312" w:eastAsia="仿宋_GB2312" w:cs="仿宋_GB2312"/>
          <w:kern w:val="0"/>
          <w:sz w:val="32"/>
          <w:szCs w:val="32"/>
        </w:rPr>
        <w:t>措施，预防违法违纪行为发生。</w:t>
      </w:r>
    </w:p>
    <w:p>
      <w:pPr>
        <w:widowControl/>
        <w:spacing w:line="600" w:lineRule="exac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第二十</w:t>
      </w: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kern w:val="0"/>
          <w:sz w:val="32"/>
          <w:szCs w:val="32"/>
        </w:rPr>
        <w:t>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市</w:t>
      </w:r>
      <w:r>
        <w:rPr>
          <w:rFonts w:hint="eastAsia" w:ascii="仿宋_GB2312" w:hAnsi="仿宋_GB2312" w:eastAsia="仿宋_GB2312" w:cs="仿宋_GB2312"/>
          <w:kern w:val="0"/>
          <w:sz w:val="32"/>
          <w:szCs w:val="32"/>
          <w:lang w:eastAsia="zh-CN"/>
        </w:rPr>
        <w:t>建设局要加强对评价工作的监督指导，发现问题责令相关单位予以纠正</w:t>
      </w:r>
      <w:r>
        <w:rPr>
          <w:rFonts w:hint="eastAsia" w:ascii="仿宋_GB2312" w:hAnsi="仿宋_GB2312" w:eastAsia="仿宋_GB2312" w:cs="仿宋_GB2312"/>
          <w:kern w:val="0"/>
          <w:sz w:val="32"/>
          <w:szCs w:val="32"/>
        </w:rPr>
        <w:t>。</w:t>
      </w:r>
    </w:p>
    <w:p>
      <w:pPr>
        <w:widowControl/>
        <w:spacing w:line="600" w:lineRule="exac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第二十</w:t>
      </w:r>
      <w:r>
        <w:rPr>
          <w:rFonts w:hint="eastAsia" w:ascii="仿宋_GB2312" w:hAnsi="仿宋_GB2312" w:eastAsia="仿宋_GB2312" w:cs="仿宋_GB2312"/>
          <w:kern w:val="0"/>
          <w:sz w:val="32"/>
          <w:szCs w:val="32"/>
          <w:lang w:eastAsia="zh-CN"/>
        </w:rPr>
        <w:t>六</w:t>
      </w:r>
      <w:r>
        <w:rPr>
          <w:rFonts w:hint="eastAsia" w:ascii="仿宋_GB2312" w:hAnsi="仿宋_GB2312" w:eastAsia="仿宋_GB2312" w:cs="仿宋_GB2312"/>
          <w:kern w:val="0"/>
          <w:sz w:val="32"/>
          <w:szCs w:val="32"/>
        </w:rPr>
        <w:t>条  本办法由厦门市建设局负责解释并根据实际情况进行修订。</w:t>
      </w:r>
    </w:p>
    <w:p>
      <w:pPr>
        <w:widowControl/>
        <w:spacing w:line="600" w:lineRule="exac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第二十</w:t>
      </w:r>
      <w:r>
        <w:rPr>
          <w:rFonts w:hint="eastAsia" w:ascii="仿宋_GB2312" w:hAnsi="仿宋_GB2312" w:eastAsia="仿宋_GB2312" w:cs="仿宋_GB2312"/>
          <w:kern w:val="0"/>
          <w:sz w:val="32"/>
          <w:szCs w:val="32"/>
          <w:lang w:eastAsia="zh-CN"/>
        </w:rPr>
        <w:t>七</w:t>
      </w:r>
      <w:r>
        <w:rPr>
          <w:rFonts w:hint="eastAsia" w:ascii="仿宋_GB2312" w:hAnsi="仿宋_GB2312" w:eastAsia="仿宋_GB2312" w:cs="仿宋_GB2312"/>
          <w:kern w:val="0"/>
          <w:sz w:val="32"/>
          <w:szCs w:val="32"/>
        </w:rPr>
        <w:t>条  本办法自2022年5月1日起施行。</w:t>
      </w:r>
    </w:p>
    <w:p>
      <w:pPr>
        <w:widowControl/>
        <w:wordWrap w:val="0"/>
        <w:spacing w:before="100" w:beforeAutospacing="1" w:after="100" w:afterAutospacing="1" w:line="340" w:lineRule="exact"/>
        <w:jc w:val="left"/>
        <w:rPr>
          <w:rFonts w:hint="eastAsia" w:ascii="仿宋_GB2312" w:hAnsi="仿宋_GB2312" w:eastAsia="仿宋_GB2312" w:cs="仿宋_GB2312"/>
          <w:kern w:val="0"/>
          <w:sz w:val="32"/>
          <w:szCs w:val="32"/>
        </w:rPr>
      </w:pPr>
    </w:p>
    <w:p>
      <w:pPr>
        <w:widowControl/>
        <w:wordWrap w:val="0"/>
        <w:spacing w:before="100" w:beforeAutospacing="1" w:after="100" w:afterAutospacing="1" w:line="340" w:lineRule="exact"/>
        <w:jc w:val="left"/>
        <w:rPr>
          <w:rFonts w:hint="eastAsia" w:ascii="仿宋_GB2312" w:hAnsi="仿宋_GB2312" w:eastAsia="仿宋_GB2312" w:cs="仿宋_GB2312"/>
          <w:kern w:val="0"/>
          <w:sz w:val="32"/>
          <w:szCs w:val="32"/>
        </w:rPr>
      </w:pPr>
    </w:p>
    <w:p>
      <w:pPr>
        <w:widowControl/>
        <w:wordWrap w:val="0"/>
        <w:spacing w:before="100" w:beforeAutospacing="1" w:after="100" w:afterAutospacing="1" w:line="340" w:lineRule="exact"/>
        <w:jc w:val="left"/>
        <w:rPr>
          <w:rFonts w:hint="eastAsia" w:ascii="仿宋_GB2312" w:hAnsi="仿宋_GB2312" w:eastAsia="仿宋_GB2312" w:cs="仿宋_GB2312"/>
          <w:kern w:val="0"/>
          <w:sz w:val="32"/>
          <w:szCs w:val="32"/>
        </w:rPr>
      </w:pPr>
    </w:p>
    <w:p>
      <w:pPr>
        <w:widowControl/>
        <w:wordWrap w:val="0"/>
        <w:spacing w:before="100" w:beforeAutospacing="1" w:after="100" w:afterAutospacing="1" w:line="340" w:lineRule="exact"/>
        <w:jc w:val="left"/>
        <w:rPr>
          <w:rFonts w:hint="eastAsia" w:ascii="仿宋_GB2312" w:hAnsi="仿宋_GB2312" w:eastAsia="仿宋_GB2312" w:cs="仿宋_GB2312"/>
          <w:kern w:val="0"/>
          <w:sz w:val="32"/>
          <w:szCs w:val="32"/>
        </w:rPr>
      </w:pPr>
    </w:p>
    <w:p>
      <w:pPr>
        <w:widowControl/>
        <w:wordWrap w:val="0"/>
        <w:spacing w:before="100" w:beforeAutospacing="1" w:after="100" w:afterAutospacing="1" w:line="340" w:lineRule="exact"/>
        <w:jc w:val="left"/>
        <w:rPr>
          <w:rFonts w:ascii="黑体" w:hAnsi="黑体" w:eastAsia="黑体" w:cs="宋体"/>
          <w:kern w:val="0"/>
          <w:sz w:val="28"/>
          <w:szCs w:val="28"/>
        </w:rPr>
      </w:pPr>
    </w:p>
    <w:p>
      <w:pPr>
        <w:widowControl/>
        <w:wordWrap w:val="0"/>
        <w:spacing w:before="100" w:beforeAutospacing="1" w:after="100" w:afterAutospacing="1" w:line="340" w:lineRule="exact"/>
        <w:jc w:val="left"/>
        <w:rPr>
          <w:rFonts w:ascii="黑体" w:hAnsi="黑体" w:eastAsia="黑体" w:cs="宋体"/>
          <w:kern w:val="0"/>
          <w:sz w:val="28"/>
          <w:szCs w:val="28"/>
        </w:rPr>
      </w:pPr>
    </w:p>
    <w:p>
      <w:pPr>
        <w:rPr>
          <w:rFonts w:ascii="黑体" w:hAnsi="黑体" w:eastAsia="黑体" w:cs="宋体"/>
          <w:kern w:val="0"/>
          <w:sz w:val="32"/>
          <w:szCs w:val="32"/>
        </w:rPr>
        <w:sectPr>
          <w:headerReference r:id="rId3" w:type="default"/>
          <w:headerReference r:id="rId4" w:type="even"/>
          <w:pgSz w:w="11906" w:h="16838"/>
          <w:pgMar w:top="1440" w:right="1800" w:bottom="1440" w:left="1800" w:header="851" w:footer="992" w:gutter="0"/>
          <w:cols w:space="425" w:num="1"/>
          <w:docGrid w:type="lines" w:linePitch="312" w:charSpace="0"/>
        </w:sectPr>
      </w:pPr>
    </w:p>
    <w:p>
      <w:pPr>
        <w:rPr>
          <w:rFonts w:ascii="黑体" w:hAnsi="黑体" w:eastAsia="黑体" w:cs="宋体"/>
          <w:kern w:val="0"/>
          <w:sz w:val="32"/>
          <w:szCs w:val="32"/>
        </w:rPr>
      </w:pPr>
      <w:ins w:id="3" w:author="%E6%9D%8E%E5%8D%83%E5%B2%AD%EF%BC%88%E6%96%87%E5%8D%B0%EF%BC%89" w:date="2025-03-12T15:51:35Z">
        <w:r>
          <w:rPr>
            <w:rFonts w:hint="eastAsia" w:ascii="黑体" w:hAnsi="黑体" w:eastAsia="黑体" w:cs="黑体"/>
            <w:sz w:val="32"/>
            <w:szCs w:val="32"/>
          </w:rPr>
          <w:t>附件</w:t>
        </w:r>
      </w:ins>
      <w:ins w:id="4" w:author="%E6%9D%8E%E5%8D%83%E5%B2%AD%EF%BC%88%E6%96%87%E5%8D%B0%EF%BC%89" w:date="2025-03-12T15:51:35Z">
        <w:r>
          <w:rPr>
            <w:rFonts w:hint="eastAsia" w:ascii="黑体" w:hAnsi="黑体" w:eastAsia="黑体" w:cs="黑体"/>
            <w:sz w:val="32"/>
            <w:szCs w:val="32"/>
            <w:lang w:val="en-US" w:eastAsia="zh-CN"/>
          </w:rPr>
          <w:t>1-</w:t>
        </w:r>
      </w:ins>
      <w:r>
        <w:rPr>
          <w:rFonts w:hint="eastAsia" w:ascii="黑体" w:hAnsi="黑体" w:eastAsia="黑体" w:cs="宋体"/>
          <w:kern w:val="0"/>
          <w:sz w:val="32"/>
          <w:szCs w:val="32"/>
        </w:rPr>
        <w:t>附件</w:t>
      </w:r>
    </w:p>
    <w:p>
      <w:pPr>
        <w:adjustRightInd w:val="0"/>
        <w:snapToGrid w:val="0"/>
        <w:jc w:val="center"/>
        <w:rPr>
          <w:rFonts w:ascii="方正小标宋简体" w:hAnsi="宋体" w:eastAsia="方正小标宋简体"/>
          <w:sz w:val="44"/>
          <w:szCs w:val="44"/>
        </w:rPr>
      </w:pPr>
      <w:r>
        <w:rPr>
          <w:rFonts w:hint="eastAsia" w:ascii="方正小标宋简体" w:hAnsi="宋体" w:eastAsia="方正小标宋简体" w:cs="宋体"/>
          <w:kern w:val="0"/>
          <w:sz w:val="44"/>
          <w:szCs w:val="44"/>
        </w:rPr>
        <w:t>厦门市工程造价咨询企业信用评价标准</w:t>
      </w:r>
    </w:p>
    <w:tbl>
      <w:tblPr>
        <w:tblStyle w:val="4"/>
        <w:tblW w:w="14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89"/>
        <w:gridCol w:w="8788"/>
        <w:gridCol w:w="1471"/>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b/>
                <w:bCs/>
                <w:kern w:val="0"/>
                <w:sz w:val="24"/>
              </w:rPr>
            </w:pPr>
            <w:r>
              <w:rPr>
                <w:rFonts w:eastAsia="仿宋_GB2312"/>
                <w:b/>
                <w:bCs/>
                <w:kern w:val="0"/>
                <w:sz w:val="24"/>
              </w:rPr>
              <w:t>序号</w:t>
            </w:r>
          </w:p>
        </w:tc>
        <w:tc>
          <w:tcPr>
            <w:tcW w:w="1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b/>
                <w:bCs/>
                <w:kern w:val="0"/>
                <w:sz w:val="24"/>
              </w:rPr>
            </w:pPr>
            <w:r>
              <w:rPr>
                <w:rFonts w:eastAsia="仿宋_GB2312"/>
                <w:b/>
                <w:bCs/>
                <w:kern w:val="0"/>
                <w:sz w:val="24"/>
              </w:rPr>
              <w:t>评价项目</w:t>
            </w:r>
          </w:p>
        </w:tc>
        <w:tc>
          <w:tcPr>
            <w:tcW w:w="87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b/>
                <w:bCs/>
                <w:kern w:val="0"/>
                <w:sz w:val="24"/>
              </w:rPr>
            </w:pPr>
            <w:r>
              <w:rPr>
                <w:rFonts w:eastAsia="仿宋_GB2312"/>
                <w:b/>
                <w:bCs/>
                <w:kern w:val="0"/>
                <w:sz w:val="24"/>
              </w:rPr>
              <w:t>评价标准</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b/>
                <w:bCs/>
                <w:kern w:val="0"/>
                <w:sz w:val="24"/>
              </w:rPr>
            </w:pPr>
            <w:r>
              <w:rPr>
                <w:rFonts w:eastAsia="仿宋_GB2312"/>
                <w:b/>
                <w:bCs/>
                <w:kern w:val="0"/>
                <w:sz w:val="24"/>
              </w:rPr>
              <w:t>评价实施</w:t>
            </w:r>
          </w:p>
          <w:p>
            <w:pPr>
              <w:widowControl/>
              <w:adjustRightInd w:val="0"/>
              <w:snapToGrid w:val="0"/>
              <w:spacing w:line="360" w:lineRule="exact"/>
              <w:jc w:val="center"/>
              <w:rPr>
                <w:rFonts w:eastAsia="仿宋_GB2312"/>
                <w:b/>
                <w:bCs/>
                <w:kern w:val="0"/>
                <w:sz w:val="24"/>
              </w:rPr>
            </w:pPr>
            <w:r>
              <w:rPr>
                <w:rFonts w:eastAsia="仿宋_GB2312"/>
                <w:b/>
                <w:bCs/>
                <w:kern w:val="0"/>
                <w:sz w:val="24"/>
              </w:rPr>
              <w:t>主体</w:t>
            </w:r>
          </w:p>
        </w:tc>
        <w:tc>
          <w:tcPr>
            <w:tcW w:w="16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b/>
                <w:bCs/>
                <w:kern w:val="0"/>
                <w:sz w:val="24"/>
              </w:rPr>
            </w:pPr>
            <w:r>
              <w:rPr>
                <w:rFonts w:eastAsia="仿宋_GB2312"/>
                <w:b/>
                <w:bCs/>
                <w:kern w:val="0"/>
                <w:sz w:val="24"/>
              </w:rPr>
              <w:t>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709" w:type="dxa"/>
            <w:vMerge w:val="restart"/>
            <w:tcBorders>
              <w:top w:val="single" w:color="auto" w:sz="4" w:space="0"/>
              <w:left w:val="single" w:color="auto" w:sz="4" w:space="0"/>
              <w:right w:val="single" w:color="auto" w:sz="4" w:space="0"/>
            </w:tcBorders>
            <w:vAlign w:val="center"/>
          </w:tcPr>
          <w:p>
            <w:pPr>
              <w:widowControl/>
              <w:adjustRightInd w:val="0"/>
              <w:snapToGrid w:val="0"/>
              <w:spacing w:line="360" w:lineRule="exact"/>
              <w:jc w:val="center"/>
              <w:rPr>
                <w:rFonts w:eastAsia="仿宋_GB2312"/>
                <w:bCs/>
                <w:kern w:val="0"/>
                <w:sz w:val="24"/>
              </w:rPr>
            </w:pPr>
            <w:r>
              <w:rPr>
                <w:rFonts w:hint="eastAsia" w:eastAsia="仿宋_GB2312"/>
                <w:bCs/>
                <w:kern w:val="0"/>
                <w:sz w:val="24"/>
              </w:rPr>
              <w:t>1</w:t>
            </w:r>
          </w:p>
        </w:tc>
        <w:tc>
          <w:tcPr>
            <w:tcW w:w="1389" w:type="dxa"/>
            <w:vMerge w:val="restart"/>
            <w:tcBorders>
              <w:top w:val="single" w:color="auto" w:sz="4" w:space="0"/>
              <w:left w:val="single" w:color="auto" w:sz="4" w:space="0"/>
              <w:right w:val="single" w:color="auto" w:sz="4" w:space="0"/>
            </w:tcBorders>
            <w:vAlign w:val="center"/>
          </w:tcPr>
          <w:p>
            <w:pPr>
              <w:widowControl/>
              <w:adjustRightInd w:val="0"/>
              <w:snapToGrid w:val="0"/>
              <w:spacing w:line="360" w:lineRule="exact"/>
              <w:jc w:val="center"/>
              <w:rPr>
                <w:rFonts w:eastAsia="仿宋_GB2312"/>
                <w:bCs/>
                <w:kern w:val="0"/>
                <w:sz w:val="24"/>
              </w:rPr>
            </w:pPr>
            <w:r>
              <w:rPr>
                <w:rFonts w:hint="eastAsia" w:eastAsia="仿宋_GB2312"/>
                <w:bCs/>
                <w:kern w:val="0"/>
                <w:sz w:val="24"/>
              </w:rPr>
              <w:t>企业基本</w:t>
            </w:r>
          </w:p>
          <w:p>
            <w:pPr>
              <w:widowControl/>
              <w:adjustRightInd w:val="0"/>
              <w:snapToGrid w:val="0"/>
              <w:spacing w:line="360" w:lineRule="exact"/>
              <w:jc w:val="center"/>
              <w:rPr>
                <w:rFonts w:eastAsia="仿宋_GB2312"/>
                <w:bCs/>
                <w:kern w:val="0"/>
                <w:sz w:val="24"/>
              </w:rPr>
            </w:pPr>
            <w:r>
              <w:rPr>
                <w:rFonts w:hint="eastAsia" w:eastAsia="仿宋_GB2312"/>
                <w:bCs/>
                <w:kern w:val="0"/>
                <w:sz w:val="24"/>
              </w:rPr>
              <w:t>信息和人员配备</w:t>
            </w:r>
          </w:p>
          <w:p>
            <w:pPr>
              <w:widowControl/>
              <w:adjustRightInd w:val="0"/>
              <w:snapToGrid w:val="0"/>
              <w:spacing w:line="360" w:lineRule="exact"/>
              <w:jc w:val="center"/>
              <w:rPr>
                <w:rFonts w:eastAsia="仿宋_GB2312"/>
                <w:bCs/>
                <w:kern w:val="0"/>
                <w:sz w:val="24"/>
              </w:rPr>
            </w:pPr>
            <w:r>
              <w:rPr>
                <w:rFonts w:hint="eastAsia" w:eastAsia="仿宋_GB2312"/>
                <w:bCs/>
                <w:kern w:val="0"/>
                <w:sz w:val="24"/>
              </w:rPr>
              <w:t>（共55分）</w:t>
            </w:r>
          </w:p>
        </w:tc>
        <w:tc>
          <w:tcPr>
            <w:tcW w:w="87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eastAsia="仿宋_GB2312"/>
                <w:bCs/>
                <w:kern w:val="0"/>
                <w:sz w:val="24"/>
              </w:rPr>
            </w:pPr>
            <w:r>
              <w:rPr>
                <w:rFonts w:hint="eastAsia" w:eastAsia="仿宋_GB2312"/>
                <w:bCs/>
                <w:kern w:val="0"/>
                <w:sz w:val="24"/>
              </w:rPr>
              <w:t>1.1企业基本信息起评分50分；</w:t>
            </w:r>
          </w:p>
          <w:p>
            <w:pPr>
              <w:widowControl/>
              <w:adjustRightInd w:val="0"/>
              <w:snapToGrid w:val="0"/>
              <w:spacing w:line="360" w:lineRule="exact"/>
              <w:jc w:val="left"/>
              <w:rPr>
                <w:rFonts w:eastAsia="仿宋_GB2312"/>
                <w:bCs/>
                <w:kern w:val="0"/>
                <w:sz w:val="24"/>
              </w:rPr>
            </w:pPr>
            <w:r>
              <w:rPr>
                <w:rFonts w:hint="eastAsia" w:eastAsia="仿宋_GB2312"/>
                <w:bCs/>
                <w:kern w:val="0"/>
                <w:sz w:val="24"/>
              </w:rPr>
              <w:t>1.2企业基本信息变更但未及时更新的发现一次扣2分。</w:t>
            </w:r>
          </w:p>
        </w:tc>
        <w:tc>
          <w:tcPr>
            <w:tcW w:w="1471" w:type="dxa"/>
            <w:vMerge w:val="restart"/>
            <w:tcBorders>
              <w:top w:val="single" w:color="auto" w:sz="4" w:space="0"/>
              <w:left w:val="single" w:color="auto" w:sz="4" w:space="0"/>
              <w:right w:val="single" w:color="auto" w:sz="4" w:space="0"/>
            </w:tcBorders>
            <w:vAlign w:val="center"/>
          </w:tcPr>
          <w:p>
            <w:pPr>
              <w:widowControl/>
              <w:adjustRightInd w:val="0"/>
              <w:snapToGrid w:val="0"/>
              <w:spacing w:line="360" w:lineRule="exact"/>
              <w:jc w:val="center"/>
              <w:rPr>
                <w:rFonts w:eastAsia="仿宋_GB2312"/>
                <w:kern w:val="0"/>
                <w:sz w:val="24"/>
              </w:rPr>
            </w:pPr>
            <w:r>
              <w:rPr>
                <w:rFonts w:hint="eastAsia" w:eastAsia="仿宋_GB2312"/>
                <w:kern w:val="0"/>
                <w:sz w:val="24"/>
              </w:rPr>
              <w:t>市造价站</w:t>
            </w:r>
          </w:p>
        </w:tc>
        <w:tc>
          <w:tcPr>
            <w:tcW w:w="16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0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bCs/>
                <w:kern w:val="0"/>
                <w:sz w:val="24"/>
              </w:rPr>
            </w:pPr>
          </w:p>
        </w:tc>
        <w:tc>
          <w:tcPr>
            <w:tcW w:w="138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bCs/>
                <w:kern w:val="0"/>
                <w:sz w:val="24"/>
              </w:rPr>
            </w:pPr>
          </w:p>
        </w:tc>
        <w:tc>
          <w:tcPr>
            <w:tcW w:w="87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eastAsia="仿宋_GB2312"/>
                <w:bCs/>
                <w:kern w:val="0"/>
                <w:sz w:val="24"/>
              </w:rPr>
            </w:pPr>
            <w:r>
              <w:rPr>
                <w:rFonts w:hint="eastAsia" w:eastAsia="仿宋_GB2312"/>
                <w:bCs/>
                <w:kern w:val="0"/>
                <w:sz w:val="24"/>
              </w:rPr>
              <w:t>1.3在厦门本地该公司</w:t>
            </w:r>
            <w:r>
              <w:rPr>
                <w:rFonts w:hint="eastAsia" w:eastAsia="仿宋_GB2312"/>
                <w:bCs/>
                <w:kern w:val="0"/>
                <w:sz w:val="24"/>
                <w:lang w:eastAsia="zh-CN"/>
              </w:rPr>
              <w:t>于</w:t>
            </w:r>
            <w:r>
              <w:rPr>
                <w:rFonts w:hint="eastAsia" w:eastAsia="仿宋_GB2312"/>
                <w:bCs/>
                <w:kern w:val="0"/>
                <w:sz w:val="24"/>
              </w:rPr>
              <w:t>评价年度内连续缴纳社保三个月以上（退休人员除外）的一级注册造价师，在评价年度有本市行政区域内工程项目的造价咨询业绩（成果文件需盖章上传），且符合以下两种情况可以加分（本项最多加5分）：</w:t>
            </w:r>
          </w:p>
          <w:p>
            <w:pPr>
              <w:widowControl/>
              <w:adjustRightInd w:val="0"/>
              <w:snapToGrid w:val="0"/>
              <w:spacing w:line="360" w:lineRule="exact"/>
              <w:jc w:val="left"/>
              <w:rPr>
                <w:rFonts w:eastAsia="仿宋_GB2312"/>
                <w:bCs/>
                <w:kern w:val="0"/>
                <w:sz w:val="24"/>
              </w:rPr>
            </w:pPr>
            <w:r>
              <w:rPr>
                <w:rFonts w:hint="eastAsia" w:eastAsia="仿宋_GB2312"/>
                <w:bCs/>
                <w:kern w:val="0"/>
                <w:sz w:val="24"/>
              </w:rPr>
              <w:t>（1）土建专业有1人加1分，最多加3分；</w:t>
            </w:r>
          </w:p>
          <w:p>
            <w:pPr>
              <w:widowControl/>
              <w:adjustRightInd w:val="0"/>
              <w:snapToGrid w:val="0"/>
              <w:spacing w:line="360" w:lineRule="exact"/>
              <w:jc w:val="left"/>
              <w:rPr>
                <w:rFonts w:eastAsia="仿宋_GB2312"/>
                <w:bCs/>
                <w:kern w:val="0"/>
                <w:sz w:val="24"/>
              </w:rPr>
            </w:pPr>
            <w:r>
              <w:rPr>
                <w:rFonts w:hint="eastAsia" w:eastAsia="仿宋_GB2312"/>
                <w:bCs/>
                <w:kern w:val="0"/>
                <w:sz w:val="24"/>
              </w:rPr>
              <w:t>（2）除土建专业外，其他专业有1人加1分，最多加2分。</w:t>
            </w:r>
          </w:p>
        </w:tc>
        <w:tc>
          <w:tcPr>
            <w:tcW w:w="1471"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kern w:val="0"/>
                <w:sz w:val="24"/>
              </w:rPr>
            </w:pPr>
          </w:p>
        </w:tc>
        <w:tc>
          <w:tcPr>
            <w:tcW w:w="16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kern w:val="0"/>
                <w:sz w:val="24"/>
              </w:rPr>
            </w:pPr>
            <w:r>
              <w:rPr>
                <w:rFonts w:hint="eastAsia" w:eastAsia="仿宋_GB2312"/>
                <w:bCs/>
                <w:kern w:val="0"/>
                <w:sz w:val="24"/>
              </w:rPr>
              <w:t>造价咨询成果文件、企业员工社保缴交证明、一级注册造价师资格证、</w:t>
            </w:r>
            <w:r>
              <w:rPr>
                <w:rFonts w:hint="eastAsia" w:ascii="仿宋_GB2312" w:eastAsia="仿宋_GB2312" w:hAnsiTheme="minorEastAsia"/>
                <w:sz w:val="24"/>
                <w:szCs w:val="24"/>
              </w:rPr>
              <w:t>全国建筑市场监管公共服务平台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709" w:type="dxa"/>
            <w:tcBorders>
              <w:top w:val="single" w:color="auto" w:sz="4" w:space="0"/>
              <w:left w:val="single" w:color="auto" w:sz="4" w:space="0"/>
              <w:right w:val="single" w:color="auto" w:sz="4" w:space="0"/>
            </w:tcBorders>
            <w:vAlign w:val="center"/>
          </w:tcPr>
          <w:p>
            <w:pPr>
              <w:widowControl/>
              <w:adjustRightInd w:val="0"/>
              <w:snapToGrid w:val="0"/>
              <w:spacing w:line="360" w:lineRule="exact"/>
              <w:jc w:val="center"/>
              <w:rPr>
                <w:rFonts w:eastAsia="仿宋_GB2312"/>
                <w:kern w:val="0"/>
                <w:sz w:val="24"/>
              </w:rPr>
            </w:pPr>
            <w:r>
              <w:rPr>
                <w:rFonts w:hint="eastAsia" w:eastAsia="仿宋_GB2312"/>
                <w:kern w:val="0"/>
                <w:sz w:val="24"/>
              </w:rPr>
              <w:t>2</w:t>
            </w:r>
          </w:p>
        </w:tc>
        <w:tc>
          <w:tcPr>
            <w:tcW w:w="1389" w:type="dxa"/>
            <w:tcBorders>
              <w:top w:val="single" w:color="auto" w:sz="4" w:space="0"/>
              <w:left w:val="single" w:color="auto" w:sz="4" w:space="0"/>
              <w:right w:val="single" w:color="auto" w:sz="4" w:space="0"/>
            </w:tcBorders>
            <w:vAlign w:val="center"/>
          </w:tcPr>
          <w:p>
            <w:pPr>
              <w:widowControl/>
              <w:adjustRightInd w:val="0"/>
              <w:snapToGrid w:val="0"/>
              <w:spacing w:line="360" w:lineRule="exact"/>
              <w:jc w:val="center"/>
              <w:rPr>
                <w:rFonts w:eastAsia="仿宋_GB2312"/>
                <w:kern w:val="0"/>
                <w:sz w:val="24"/>
              </w:rPr>
            </w:pPr>
            <w:r>
              <w:rPr>
                <w:rFonts w:hint="eastAsia" w:eastAsia="仿宋_GB2312"/>
                <w:kern w:val="0"/>
                <w:sz w:val="24"/>
              </w:rPr>
              <w:t>业绩</w:t>
            </w:r>
          </w:p>
          <w:p>
            <w:pPr>
              <w:widowControl/>
              <w:adjustRightInd w:val="0"/>
              <w:snapToGrid w:val="0"/>
              <w:spacing w:line="360" w:lineRule="exact"/>
              <w:jc w:val="center"/>
              <w:rPr>
                <w:rFonts w:eastAsia="仿宋_GB2312"/>
                <w:kern w:val="0"/>
                <w:sz w:val="24"/>
              </w:rPr>
            </w:pPr>
            <w:r>
              <w:rPr>
                <w:rFonts w:hint="eastAsia" w:eastAsia="仿宋_GB2312"/>
                <w:kern w:val="0"/>
                <w:sz w:val="24"/>
              </w:rPr>
              <w:t>（上限30分）</w:t>
            </w:r>
          </w:p>
          <w:p>
            <w:pPr>
              <w:widowControl/>
              <w:adjustRightInd w:val="0"/>
              <w:snapToGrid w:val="0"/>
              <w:spacing w:line="360" w:lineRule="exact"/>
              <w:jc w:val="center"/>
              <w:rPr>
                <w:rFonts w:eastAsia="仿宋_GB2312"/>
                <w:kern w:val="0"/>
                <w:sz w:val="24"/>
              </w:rPr>
            </w:pPr>
          </w:p>
        </w:tc>
        <w:tc>
          <w:tcPr>
            <w:tcW w:w="878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cs="Times New Roman"/>
                <w:sz w:val="24"/>
                <w:szCs w:val="24"/>
              </w:rPr>
            </w:pPr>
            <w:r>
              <w:rPr>
                <w:rFonts w:hint="eastAsia" w:eastAsia="仿宋_GB2312"/>
                <w:bCs/>
                <w:kern w:val="0"/>
                <w:sz w:val="24"/>
              </w:rPr>
              <w:t>2.1评价年度内</w:t>
            </w:r>
            <w:r>
              <w:rPr>
                <w:rFonts w:hint="eastAsia" w:eastAsia="仿宋_GB2312"/>
                <w:bCs/>
                <w:kern w:val="0"/>
                <w:sz w:val="24"/>
                <w:lang w:eastAsia="zh-CN"/>
              </w:rPr>
              <w:t>的</w:t>
            </w:r>
            <w:r>
              <w:rPr>
                <w:rFonts w:hint="eastAsia" w:ascii="仿宋_GB2312" w:eastAsia="仿宋_GB2312"/>
                <w:kern w:val="0"/>
                <w:sz w:val="24"/>
                <w:szCs w:val="24"/>
              </w:rPr>
              <w:t>造价业绩分为两类：</w:t>
            </w:r>
            <w:r>
              <w:rPr>
                <w:rFonts w:hint="eastAsia" w:ascii="仿宋_GB2312" w:hAnsi="仿宋" w:eastAsia="仿宋_GB2312" w:cs="Times New Roman"/>
                <w:sz w:val="24"/>
                <w:szCs w:val="24"/>
              </w:rPr>
              <w:t>⑴依法招标项目工程量清单、预算编制或审核（含控制价编制或审核，共20分）；⑵其他造价咨询业务(含估算、概算、非依法招标项目的预算编制或审核、结算的编制或审核、造价鉴定、全过程造价咨询等)（共10分）。</w:t>
            </w:r>
          </w:p>
          <w:p>
            <w:pPr>
              <w:spacing w:line="360" w:lineRule="exact"/>
              <w:rPr>
                <w:rFonts w:ascii="仿宋_GB2312" w:hAnsi="仿宋" w:eastAsia="仿宋_GB2312" w:cs="Times New Roman"/>
                <w:sz w:val="24"/>
                <w:szCs w:val="24"/>
              </w:rPr>
            </w:pPr>
            <w:r>
              <w:rPr>
                <w:rFonts w:hint="eastAsia" w:ascii="仿宋_GB2312" w:hAnsi="仿宋" w:eastAsia="仿宋_GB2312" w:cs="Times New Roman"/>
                <w:sz w:val="24"/>
                <w:szCs w:val="24"/>
              </w:rPr>
              <w:t>以上两种业绩均分别按下列对应的公式计算业绩</w:t>
            </w:r>
            <w:r>
              <w:rPr>
                <w:rFonts w:hint="eastAsia" w:ascii="仿宋_GB2312" w:eastAsia="仿宋_GB2312"/>
                <w:kern w:val="0"/>
                <w:sz w:val="24"/>
                <w:szCs w:val="24"/>
              </w:rPr>
              <w:t>得分，</w:t>
            </w:r>
            <w:r>
              <w:rPr>
                <w:rFonts w:hint="eastAsia" w:eastAsia="仿宋_GB2312"/>
                <w:kern w:val="0"/>
                <w:sz w:val="24"/>
              </w:rPr>
              <w:t>之后再汇总得出该企业的业绩分总分。</w:t>
            </w:r>
            <w:r>
              <w:rPr>
                <w:rFonts w:hint="eastAsia" w:ascii="仿宋_GB2312" w:eastAsia="仿宋_GB2312"/>
                <w:kern w:val="0"/>
                <w:sz w:val="24"/>
                <w:szCs w:val="24"/>
              </w:rPr>
              <w:t>具体如下：</w:t>
            </w:r>
          </w:p>
          <w:p>
            <w:pPr>
              <w:widowControl/>
              <w:adjustRightInd w:val="0"/>
              <w:snapToGrid w:val="0"/>
              <w:spacing w:line="360" w:lineRule="exact"/>
              <w:jc w:val="left"/>
              <w:rPr>
                <w:rFonts w:eastAsia="仿宋_GB2312"/>
                <w:kern w:val="0"/>
                <w:sz w:val="24"/>
              </w:rPr>
            </w:pPr>
            <w:r>
              <w:rPr>
                <w:rFonts w:hint="eastAsia" w:ascii="仿宋_GB2312" w:eastAsia="仿宋_GB2312"/>
                <w:kern w:val="0"/>
                <w:sz w:val="24"/>
                <w:szCs w:val="24"/>
              </w:rPr>
              <w:t>根据工程造价咨询企业</w:t>
            </w:r>
            <w:r>
              <w:rPr>
                <w:rFonts w:hint="eastAsia" w:ascii="仿宋_GB2312" w:eastAsia="仿宋_GB2312"/>
                <w:kern w:val="0"/>
                <w:sz w:val="24"/>
                <w:szCs w:val="24"/>
                <w:lang w:eastAsia="zh-CN"/>
              </w:rPr>
              <w:t>于</w:t>
            </w:r>
            <w:r>
              <w:rPr>
                <w:rFonts w:hint="eastAsia" w:ascii="仿宋_GB2312" w:eastAsia="仿宋_GB2312"/>
                <w:kern w:val="0"/>
                <w:sz w:val="24"/>
                <w:szCs w:val="24"/>
              </w:rPr>
              <w:t>评价年度内的该类造价</w:t>
            </w:r>
            <w:r>
              <w:rPr>
                <w:rFonts w:hint="eastAsia" w:ascii="仿宋_GB2312" w:hAnsi="仿宋" w:eastAsia="仿宋_GB2312" w:cs="Times New Roman"/>
                <w:sz w:val="24"/>
                <w:szCs w:val="24"/>
              </w:rPr>
              <w:t>编制的个数</w:t>
            </w:r>
            <w:r>
              <w:rPr>
                <w:rFonts w:hint="eastAsia" w:ascii="仿宋" w:hAnsi="仿宋" w:eastAsia="仿宋" w:cs="Times New Roman"/>
                <w:sz w:val="24"/>
                <w:szCs w:val="24"/>
              </w:rPr>
              <w:t>和金额</w:t>
            </w:r>
            <w:r>
              <w:rPr>
                <w:rFonts w:eastAsia="仿宋_GB2312"/>
                <w:kern w:val="0"/>
                <w:sz w:val="24"/>
              </w:rPr>
              <w:t>，</w:t>
            </w:r>
            <w:r>
              <w:rPr>
                <w:rFonts w:hint="eastAsia" w:eastAsia="仿宋_GB2312"/>
                <w:kern w:val="0"/>
                <w:sz w:val="24"/>
              </w:rPr>
              <w:t>分别</w:t>
            </w:r>
            <w:r>
              <w:rPr>
                <w:rFonts w:eastAsia="仿宋_GB2312"/>
                <w:kern w:val="0"/>
                <w:sz w:val="24"/>
              </w:rPr>
              <w:t>按照下列计算公式计算</w:t>
            </w:r>
            <w:r>
              <w:rPr>
                <w:rFonts w:hint="eastAsia" w:ascii="仿宋_GB2312" w:hAnsi="仿宋" w:eastAsia="仿宋_GB2312" w:cs="Times New Roman"/>
                <w:sz w:val="24"/>
                <w:szCs w:val="24"/>
              </w:rPr>
              <w:t>该类造价业绩分</w:t>
            </w:r>
            <w:r>
              <w:rPr>
                <w:rFonts w:eastAsia="仿宋_GB2312"/>
                <w:kern w:val="0"/>
                <w:sz w:val="24"/>
              </w:rPr>
              <w:t>：</w:t>
            </w:r>
          </w:p>
          <w:p>
            <w:pPr>
              <w:adjustRightInd w:val="0"/>
              <w:snapToGrid w:val="0"/>
              <w:spacing w:line="360" w:lineRule="exact"/>
              <w:ind w:firstLine="480" w:firstLineChars="200"/>
              <w:rPr>
                <w:rFonts w:eastAsia="仿宋_GB2312"/>
                <w:sz w:val="24"/>
              </w:rPr>
            </w:pPr>
            <w:r>
              <w:rPr>
                <w:rFonts w:hint="eastAsia" w:eastAsia="仿宋_GB2312"/>
                <w:kern w:val="0"/>
                <w:sz w:val="24"/>
              </w:rPr>
              <w:t>第（1）类造价业绩计算公式为：</w:t>
            </w:r>
            <w:r>
              <w:rPr>
                <w:rFonts w:eastAsia="仿宋_GB2312"/>
                <w:sz w:val="24"/>
              </w:rPr>
              <w:t>Z</w:t>
            </w:r>
            <w:r>
              <w:rPr>
                <w:rFonts w:eastAsia="仿宋_GB2312"/>
                <w:sz w:val="24"/>
                <w:vertAlign w:val="subscript"/>
              </w:rPr>
              <w:t>i</w:t>
            </w:r>
            <w:r>
              <w:rPr>
                <w:rFonts w:eastAsia="仿宋_GB2312"/>
                <w:kern w:val="0"/>
                <w:sz w:val="24"/>
              </w:rPr>
              <w:t>=A/B*</w:t>
            </w:r>
            <w:r>
              <w:rPr>
                <w:rFonts w:hint="eastAsia" w:eastAsia="仿宋_GB2312"/>
                <w:kern w:val="0"/>
                <w:sz w:val="24"/>
              </w:rPr>
              <w:t>10</w:t>
            </w:r>
            <w:r>
              <w:rPr>
                <w:rFonts w:eastAsia="仿宋_GB2312"/>
                <w:kern w:val="0"/>
                <w:sz w:val="24"/>
              </w:rPr>
              <w:t>*</w:t>
            </w:r>
            <w:r>
              <w:rPr>
                <w:rFonts w:hint="eastAsia" w:eastAsia="仿宋_GB2312"/>
                <w:kern w:val="0"/>
                <w:sz w:val="24"/>
              </w:rPr>
              <w:t>60%</w:t>
            </w:r>
            <w:r>
              <w:rPr>
                <w:rFonts w:eastAsia="仿宋_GB2312"/>
                <w:kern w:val="0"/>
                <w:sz w:val="24"/>
              </w:rPr>
              <w:t>+C/D*</w:t>
            </w:r>
            <w:r>
              <w:rPr>
                <w:rFonts w:hint="eastAsia" w:eastAsia="仿宋_GB2312"/>
                <w:kern w:val="0"/>
                <w:sz w:val="24"/>
              </w:rPr>
              <w:t>10</w:t>
            </w:r>
            <w:r>
              <w:rPr>
                <w:rFonts w:eastAsia="仿宋_GB2312"/>
                <w:kern w:val="0"/>
                <w:sz w:val="24"/>
              </w:rPr>
              <w:t>*</w:t>
            </w:r>
            <w:r>
              <w:rPr>
                <w:rFonts w:hint="eastAsia" w:eastAsia="仿宋_GB2312"/>
                <w:kern w:val="0"/>
                <w:sz w:val="24"/>
              </w:rPr>
              <w:t>40%</w:t>
            </w:r>
          </w:p>
          <w:p>
            <w:pPr>
              <w:adjustRightInd w:val="0"/>
              <w:snapToGrid w:val="0"/>
              <w:spacing w:line="360" w:lineRule="exact"/>
              <w:ind w:firstLine="480" w:firstLineChars="200"/>
              <w:rPr>
                <w:rFonts w:eastAsia="仿宋_GB2312"/>
                <w:kern w:val="0"/>
                <w:sz w:val="24"/>
              </w:rPr>
            </w:pPr>
            <w:r>
              <w:rPr>
                <w:rFonts w:hint="eastAsia" w:eastAsia="仿宋_GB2312"/>
                <w:kern w:val="0"/>
                <w:sz w:val="24"/>
              </w:rPr>
              <w:t>第（2）类造价业绩计算公式为：</w:t>
            </w:r>
            <w:r>
              <w:rPr>
                <w:rFonts w:eastAsia="仿宋_GB2312"/>
                <w:sz w:val="24"/>
              </w:rPr>
              <w:t>Z</w:t>
            </w:r>
            <w:r>
              <w:rPr>
                <w:rFonts w:eastAsia="仿宋_GB2312"/>
                <w:sz w:val="24"/>
                <w:vertAlign w:val="subscript"/>
              </w:rPr>
              <w:t>i</w:t>
            </w:r>
            <w:r>
              <w:rPr>
                <w:rFonts w:eastAsia="仿宋_GB2312"/>
                <w:kern w:val="0"/>
                <w:sz w:val="24"/>
              </w:rPr>
              <w:t>=A/B*</w:t>
            </w:r>
            <w:r>
              <w:rPr>
                <w:rFonts w:hint="eastAsia" w:eastAsia="仿宋_GB2312"/>
                <w:kern w:val="0"/>
                <w:sz w:val="24"/>
              </w:rPr>
              <w:t>10</w:t>
            </w:r>
            <w:r>
              <w:rPr>
                <w:rFonts w:eastAsia="仿宋_GB2312"/>
                <w:kern w:val="0"/>
                <w:sz w:val="24"/>
              </w:rPr>
              <w:t>*</w:t>
            </w:r>
            <w:r>
              <w:rPr>
                <w:rFonts w:hint="eastAsia" w:eastAsia="仿宋_GB2312"/>
                <w:kern w:val="0"/>
                <w:sz w:val="24"/>
              </w:rPr>
              <w:t>60%</w:t>
            </w:r>
            <w:r>
              <w:rPr>
                <w:rFonts w:eastAsia="仿宋_GB2312"/>
                <w:kern w:val="0"/>
                <w:sz w:val="24"/>
              </w:rPr>
              <w:t>+C/D*</w:t>
            </w:r>
            <w:r>
              <w:rPr>
                <w:rFonts w:hint="eastAsia" w:eastAsia="仿宋_GB2312"/>
                <w:kern w:val="0"/>
                <w:sz w:val="24"/>
              </w:rPr>
              <w:t>10</w:t>
            </w:r>
            <w:r>
              <w:rPr>
                <w:rFonts w:eastAsia="仿宋_GB2312"/>
                <w:kern w:val="0"/>
                <w:sz w:val="24"/>
              </w:rPr>
              <w:t>*</w:t>
            </w:r>
            <w:r>
              <w:rPr>
                <w:rFonts w:hint="eastAsia" w:eastAsia="仿宋_GB2312"/>
                <w:kern w:val="0"/>
                <w:sz w:val="24"/>
              </w:rPr>
              <w:t>40%</w:t>
            </w:r>
          </w:p>
          <w:p>
            <w:pPr>
              <w:adjustRightInd w:val="0"/>
              <w:snapToGrid w:val="0"/>
              <w:spacing w:afterLines="50"/>
              <w:rPr>
                <w:rFonts w:eastAsia="仿宋_GB2312"/>
                <w:sz w:val="24"/>
              </w:rPr>
            </w:pPr>
            <w:r>
              <w:rPr>
                <w:rFonts w:eastAsia="仿宋_GB2312"/>
                <w:position w:val="-6"/>
                <w:sz w:val="24"/>
              </w:rPr>
              <w:t>其中：</w:t>
            </w:r>
            <w:r>
              <w:rPr>
                <w:rFonts w:eastAsia="仿宋_GB2312"/>
                <w:sz w:val="24"/>
              </w:rPr>
              <w:t xml:space="preserve"> Z</w:t>
            </w:r>
            <w:r>
              <w:rPr>
                <w:rFonts w:eastAsia="仿宋_GB2312"/>
                <w:sz w:val="24"/>
                <w:vertAlign w:val="subscript"/>
              </w:rPr>
              <w:t>i</w:t>
            </w:r>
            <w:r>
              <w:rPr>
                <w:rFonts w:eastAsia="仿宋_GB2312"/>
                <w:sz w:val="24"/>
              </w:rPr>
              <w:t>：指</w:t>
            </w:r>
            <w:r>
              <w:rPr>
                <w:rFonts w:hint="eastAsia" w:eastAsia="仿宋_GB2312"/>
                <w:sz w:val="24"/>
              </w:rPr>
              <w:t>某</w:t>
            </w:r>
            <w:r>
              <w:rPr>
                <w:rFonts w:eastAsia="仿宋_GB2312"/>
                <w:kern w:val="0"/>
                <w:sz w:val="24"/>
              </w:rPr>
              <w:t>工程造价咨询企业</w:t>
            </w:r>
            <w:r>
              <w:rPr>
                <w:rFonts w:hint="eastAsia" w:eastAsia="仿宋_GB2312"/>
                <w:kern w:val="0"/>
                <w:sz w:val="24"/>
              </w:rPr>
              <w:t>的该类造价业绩分</w:t>
            </w:r>
            <w:r>
              <w:rPr>
                <w:rFonts w:eastAsia="仿宋_GB2312"/>
                <w:sz w:val="24"/>
              </w:rPr>
              <w:t>（小数点后保留两位数，第三位“四舍五入”，第四位及以后不计）；</w:t>
            </w:r>
          </w:p>
          <w:p>
            <w:pPr>
              <w:adjustRightInd w:val="0"/>
              <w:snapToGrid w:val="0"/>
              <w:ind w:firstLine="480" w:firstLineChars="200"/>
              <w:rPr>
                <w:rFonts w:hint="eastAsia" w:ascii="仿宋_GB2312" w:hAnsi="仿宋_GB2312" w:eastAsia="仿宋_GB2312" w:cs="仿宋_GB2312"/>
                <w:sz w:val="24"/>
              </w:rPr>
            </w:pPr>
            <w:r>
              <w:rPr>
                <w:rFonts w:hint="eastAsia" w:eastAsia="仿宋_GB2312"/>
                <w:sz w:val="24"/>
              </w:rPr>
              <w:t>A</w:t>
            </w:r>
            <w:r>
              <w:rPr>
                <w:rFonts w:eastAsia="仿宋_GB2312"/>
                <w:sz w:val="24"/>
              </w:rPr>
              <w:t>：</w:t>
            </w:r>
            <w:r>
              <w:rPr>
                <w:rFonts w:hint="eastAsia" w:ascii="仿宋_GB2312" w:hAnsi="仿宋_GB2312" w:eastAsia="仿宋_GB2312" w:cs="仿宋_GB2312"/>
                <w:sz w:val="24"/>
              </w:rPr>
              <w:t>指某</w:t>
            </w:r>
            <w:r>
              <w:rPr>
                <w:rFonts w:hint="eastAsia" w:ascii="仿宋_GB2312" w:hAnsi="仿宋_GB2312" w:eastAsia="仿宋_GB2312" w:cs="仿宋_GB2312"/>
                <w:kern w:val="0"/>
                <w:sz w:val="24"/>
              </w:rPr>
              <w:t>工程造价咨询企业已完成</w:t>
            </w:r>
            <w:r>
              <w:rPr>
                <w:rFonts w:hint="eastAsia" w:ascii="仿宋_GB2312" w:hAnsi="仿宋_GB2312" w:eastAsia="仿宋_GB2312" w:cs="仿宋_GB2312"/>
                <w:sz w:val="24"/>
                <w:szCs w:val="24"/>
              </w:rPr>
              <w:t>该类造价编制的</w:t>
            </w:r>
            <w:r>
              <w:rPr>
                <w:rFonts w:hint="eastAsia" w:ascii="仿宋_GB2312" w:hAnsi="仿宋_GB2312" w:eastAsia="仿宋_GB2312" w:cs="仿宋_GB2312"/>
                <w:kern w:val="0"/>
                <w:sz w:val="24"/>
              </w:rPr>
              <w:t>金额累计值</w:t>
            </w:r>
            <w:r>
              <w:rPr>
                <w:rFonts w:hint="eastAsia" w:ascii="仿宋_GB2312" w:hAnsi="仿宋_GB2312" w:eastAsia="仿宋_GB2312" w:cs="仿宋_GB2312"/>
                <w:sz w:val="24"/>
              </w:rPr>
              <w:t>。</w:t>
            </w:r>
          </w:p>
          <w:p>
            <w:pPr>
              <w:widowControl/>
              <w:adjustRightInd w:val="0"/>
              <w:snapToGrid w:val="0"/>
              <w:spacing w:line="3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sz w:val="24"/>
              </w:rPr>
              <w:t>B：指所有</w:t>
            </w:r>
            <w:r>
              <w:rPr>
                <w:rFonts w:hint="eastAsia" w:ascii="仿宋_GB2312" w:hAnsi="仿宋_GB2312" w:eastAsia="仿宋_GB2312" w:cs="仿宋_GB2312"/>
                <w:kern w:val="0"/>
                <w:sz w:val="24"/>
              </w:rPr>
              <w:t>工程造价咨询企业已完成</w:t>
            </w:r>
            <w:r>
              <w:rPr>
                <w:rFonts w:hint="eastAsia" w:ascii="仿宋_GB2312" w:hAnsi="仿宋_GB2312" w:eastAsia="仿宋_GB2312" w:cs="仿宋_GB2312"/>
                <w:sz w:val="24"/>
                <w:szCs w:val="24"/>
              </w:rPr>
              <w:t>该类造价编制的</w:t>
            </w:r>
            <w:r>
              <w:rPr>
                <w:rFonts w:hint="eastAsia" w:ascii="仿宋_GB2312" w:hAnsi="仿宋_GB2312" w:eastAsia="仿宋_GB2312" w:cs="仿宋_GB2312"/>
                <w:kern w:val="0"/>
                <w:sz w:val="24"/>
              </w:rPr>
              <w:t>金额累计值</w:t>
            </w:r>
            <w:r>
              <w:rPr>
                <w:rFonts w:hint="eastAsia" w:ascii="仿宋_GB2312" w:hAnsi="仿宋_GB2312" w:eastAsia="仿宋_GB2312" w:cs="仿宋_GB2312"/>
                <w:sz w:val="24"/>
              </w:rPr>
              <w:t>的平均值（即所有企业</w:t>
            </w:r>
            <w:r>
              <w:rPr>
                <w:rFonts w:hint="eastAsia" w:ascii="仿宋_GB2312" w:hAnsi="仿宋_GB2312" w:eastAsia="仿宋_GB2312" w:cs="仿宋_GB2312"/>
                <w:kern w:val="0"/>
                <w:sz w:val="24"/>
              </w:rPr>
              <w:t>已完成</w:t>
            </w:r>
            <w:r>
              <w:rPr>
                <w:rFonts w:hint="eastAsia" w:ascii="仿宋_GB2312" w:hAnsi="仿宋_GB2312" w:eastAsia="仿宋_GB2312" w:cs="仿宋_GB2312"/>
                <w:sz w:val="24"/>
                <w:szCs w:val="24"/>
              </w:rPr>
              <w:t>该类造价编制的</w:t>
            </w:r>
            <w:r>
              <w:rPr>
                <w:rFonts w:hint="eastAsia" w:ascii="仿宋_GB2312" w:hAnsi="仿宋_GB2312" w:eastAsia="仿宋_GB2312" w:cs="仿宋_GB2312"/>
                <w:kern w:val="0"/>
                <w:sz w:val="24"/>
              </w:rPr>
              <w:t>金额累计之和</w:t>
            </w:r>
            <w:r>
              <w:rPr>
                <w:rFonts w:hint="eastAsia" w:ascii="仿宋_GB2312" w:hAnsi="仿宋_GB2312" w:eastAsia="仿宋_GB2312" w:cs="仿宋_GB2312"/>
                <w:sz w:val="24"/>
              </w:rPr>
              <w:t>除以有该类造价业绩的企业数量）</w:t>
            </w:r>
            <w:r>
              <w:rPr>
                <w:rFonts w:hint="eastAsia" w:ascii="仿宋_GB2312" w:hAnsi="仿宋_GB2312" w:eastAsia="仿宋_GB2312" w:cs="仿宋_GB2312"/>
                <w:kern w:val="0"/>
                <w:sz w:val="24"/>
              </w:rPr>
              <w:t>。</w:t>
            </w:r>
          </w:p>
          <w:p>
            <w:pPr>
              <w:widowControl/>
              <w:adjustRightInd w:val="0"/>
              <w:snapToGrid w:val="0"/>
              <w:spacing w:line="3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C：指</w:t>
            </w:r>
            <w:r>
              <w:rPr>
                <w:rFonts w:hint="eastAsia" w:ascii="仿宋_GB2312" w:hAnsi="仿宋_GB2312" w:eastAsia="仿宋_GB2312" w:cs="仿宋_GB2312"/>
                <w:sz w:val="24"/>
              </w:rPr>
              <w:t>某</w:t>
            </w:r>
            <w:r>
              <w:rPr>
                <w:rFonts w:hint="eastAsia" w:ascii="仿宋_GB2312" w:hAnsi="仿宋_GB2312" w:eastAsia="仿宋_GB2312" w:cs="仿宋_GB2312"/>
                <w:kern w:val="0"/>
                <w:sz w:val="24"/>
              </w:rPr>
              <w:t>工程造价咨询企业已完成</w:t>
            </w:r>
            <w:r>
              <w:rPr>
                <w:rFonts w:hint="eastAsia" w:ascii="仿宋_GB2312" w:hAnsi="仿宋_GB2312" w:eastAsia="仿宋_GB2312" w:cs="仿宋_GB2312"/>
                <w:sz w:val="24"/>
                <w:szCs w:val="24"/>
              </w:rPr>
              <w:t>该类造价编制的</w:t>
            </w:r>
            <w:r>
              <w:rPr>
                <w:rFonts w:hint="eastAsia" w:ascii="仿宋_GB2312" w:hAnsi="仿宋_GB2312" w:eastAsia="仿宋_GB2312" w:cs="仿宋_GB2312"/>
                <w:kern w:val="0"/>
                <w:sz w:val="24"/>
              </w:rPr>
              <w:t>项目个数。</w:t>
            </w:r>
          </w:p>
          <w:p>
            <w:pPr>
              <w:widowControl/>
              <w:adjustRightInd w:val="0"/>
              <w:snapToGrid w:val="0"/>
              <w:spacing w:line="360" w:lineRule="exact"/>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D：</w:t>
            </w:r>
            <w:r>
              <w:rPr>
                <w:rFonts w:hint="eastAsia" w:ascii="仿宋_GB2312" w:hAnsi="仿宋_GB2312" w:eastAsia="仿宋_GB2312" w:cs="仿宋_GB2312"/>
                <w:sz w:val="24"/>
              </w:rPr>
              <w:t>指所有</w:t>
            </w:r>
            <w:r>
              <w:rPr>
                <w:rFonts w:hint="eastAsia" w:ascii="仿宋_GB2312" w:hAnsi="仿宋_GB2312" w:eastAsia="仿宋_GB2312" w:cs="仿宋_GB2312"/>
                <w:kern w:val="0"/>
                <w:sz w:val="24"/>
              </w:rPr>
              <w:t>工程造价咨询企业已完成</w:t>
            </w:r>
            <w:r>
              <w:rPr>
                <w:rFonts w:hint="eastAsia" w:ascii="仿宋_GB2312" w:hAnsi="仿宋_GB2312" w:eastAsia="仿宋_GB2312" w:cs="仿宋_GB2312"/>
                <w:sz w:val="24"/>
                <w:szCs w:val="24"/>
              </w:rPr>
              <w:t>该类造价编制的</w:t>
            </w:r>
            <w:r>
              <w:rPr>
                <w:rFonts w:hint="eastAsia" w:ascii="仿宋_GB2312" w:hAnsi="仿宋_GB2312" w:eastAsia="仿宋_GB2312" w:cs="仿宋_GB2312"/>
                <w:kern w:val="0"/>
                <w:sz w:val="24"/>
              </w:rPr>
              <w:t>项目个数累计值的平均值</w:t>
            </w:r>
            <w:r>
              <w:rPr>
                <w:rFonts w:hint="eastAsia" w:ascii="仿宋_GB2312" w:hAnsi="仿宋_GB2312" w:eastAsia="仿宋_GB2312" w:cs="仿宋_GB2312"/>
                <w:sz w:val="24"/>
              </w:rPr>
              <w:t>（即所有企业</w:t>
            </w:r>
            <w:r>
              <w:rPr>
                <w:rFonts w:hint="eastAsia" w:ascii="仿宋_GB2312" w:hAnsi="仿宋_GB2312" w:eastAsia="仿宋_GB2312" w:cs="仿宋_GB2312"/>
                <w:kern w:val="0"/>
                <w:sz w:val="24"/>
              </w:rPr>
              <w:t>已完成</w:t>
            </w:r>
            <w:r>
              <w:rPr>
                <w:rFonts w:hint="eastAsia" w:ascii="仿宋_GB2312" w:hAnsi="仿宋_GB2312" w:eastAsia="仿宋_GB2312" w:cs="仿宋_GB2312"/>
                <w:sz w:val="24"/>
                <w:szCs w:val="24"/>
              </w:rPr>
              <w:t>该类造价编制的</w:t>
            </w:r>
            <w:r>
              <w:rPr>
                <w:rFonts w:hint="eastAsia" w:ascii="仿宋_GB2312" w:hAnsi="仿宋_GB2312" w:eastAsia="仿宋_GB2312" w:cs="仿宋_GB2312"/>
                <w:kern w:val="0"/>
                <w:sz w:val="24"/>
              </w:rPr>
              <w:t>项目个数累计之和</w:t>
            </w:r>
            <w:r>
              <w:rPr>
                <w:rFonts w:hint="eastAsia" w:ascii="仿宋_GB2312" w:hAnsi="仿宋_GB2312" w:eastAsia="仿宋_GB2312" w:cs="仿宋_GB2312"/>
                <w:sz w:val="24"/>
              </w:rPr>
              <w:t>除以有该类造价业绩的企业数量）。</w:t>
            </w:r>
          </w:p>
          <w:p>
            <w:pPr>
              <w:widowControl/>
              <w:adjustRightInd w:val="0"/>
              <w:snapToGrid w:val="0"/>
              <w:spacing w:line="360" w:lineRule="exact"/>
              <w:jc w:val="left"/>
              <w:rPr>
                <w:rFonts w:ascii="仿宋_GB2312" w:eastAsia="仿宋_GB2312"/>
                <w:kern w:val="0"/>
                <w:sz w:val="24"/>
              </w:rPr>
            </w:pPr>
            <w:r>
              <w:rPr>
                <w:rFonts w:eastAsia="仿宋_GB2312"/>
                <w:kern w:val="0"/>
                <w:sz w:val="24"/>
              </w:rPr>
              <w:t>说明：</w:t>
            </w:r>
            <w:r>
              <w:rPr>
                <w:rFonts w:hint="eastAsia" w:ascii="仿宋_GB2312" w:eastAsia="仿宋_GB2312"/>
                <w:kern w:val="0"/>
                <w:sz w:val="24"/>
              </w:rPr>
              <w:t>1.</w:t>
            </w:r>
            <w:r>
              <w:rPr>
                <w:rFonts w:hint="eastAsia" w:ascii="仿宋_GB2312" w:hAnsi="仿宋" w:eastAsia="仿宋_GB2312" w:cs="Times New Roman"/>
                <w:sz w:val="24"/>
                <w:szCs w:val="24"/>
              </w:rPr>
              <w:t xml:space="preserve"> 同一份造价业绩成果只允许计算分值一次。</w:t>
            </w:r>
          </w:p>
          <w:p>
            <w:pPr>
              <w:widowControl/>
              <w:adjustRightInd w:val="0"/>
              <w:snapToGrid w:val="0"/>
              <w:spacing w:line="360" w:lineRule="exact"/>
              <w:ind w:firstLine="720" w:firstLineChars="300"/>
              <w:jc w:val="left"/>
              <w:rPr>
                <w:rFonts w:ascii="仿宋_GB2312" w:eastAsia="仿宋_GB2312"/>
                <w:kern w:val="0"/>
                <w:sz w:val="24"/>
                <w:szCs w:val="24"/>
              </w:rPr>
            </w:pPr>
            <w:r>
              <w:rPr>
                <w:rFonts w:hint="eastAsia" w:ascii="仿宋_GB2312" w:eastAsia="仿宋_GB2312"/>
                <w:kern w:val="0"/>
                <w:sz w:val="24"/>
                <w:szCs w:val="24"/>
              </w:rPr>
              <w:t>2.计算得分超过该类造价业绩分总分值的按总分值计取该类造价业绩分。</w:t>
            </w:r>
          </w:p>
          <w:p>
            <w:pPr>
              <w:spacing w:line="360" w:lineRule="exact"/>
              <w:ind w:firstLine="720" w:firstLineChars="300"/>
              <w:rPr>
                <w:rFonts w:ascii="仿宋_GB2312" w:hAnsi="仿宋" w:eastAsia="仿宋_GB2312" w:cs="Times New Roman"/>
                <w:sz w:val="24"/>
                <w:szCs w:val="24"/>
              </w:rPr>
            </w:pPr>
            <w:r>
              <w:rPr>
                <w:rFonts w:hint="eastAsia" w:ascii="仿宋_GB2312" w:eastAsia="仿宋_GB2312"/>
                <w:kern w:val="0"/>
                <w:sz w:val="24"/>
                <w:szCs w:val="24"/>
              </w:rPr>
              <w:t>3.</w:t>
            </w:r>
            <w:r>
              <w:rPr>
                <w:rFonts w:hint="eastAsia" w:ascii="仿宋_GB2312" w:hAnsi="仿宋" w:eastAsia="仿宋_GB2312" w:cs="Times New Roman"/>
                <w:sz w:val="24"/>
                <w:szCs w:val="24"/>
              </w:rPr>
              <w:t>企业在填报业绩时弄虚作假的，该</w:t>
            </w:r>
            <w:r>
              <w:rPr>
                <w:rFonts w:hint="eastAsia" w:ascii="仿宋_GB2312" w:hAnsi="仿宋" w:eastAsia="仿宋_GB2312" w:cs="Times New Roman"/>
                <w:sz w:val="24"/>
                <w:szCs w:val="24"/>
                <w:lang w:eastAsia="zh-CN"/>
              </w:rPr>
              <w:t>评价</w:t>
            </w:r>
            <w:r>
              <w:rPr>
                <w:rFonts w:hint="eastAsia" w:ascii="仿宋_GB2312" w:hAnsi="仿宋" w:eastAsia="仿宋_GB2312" w:cs="Times New Roman"/>
                <w:sz w:val="24"/>
                <w:szCs w:val="24"/>
              </w:rPr>
              <w:t>年度业绩分直接按0分计取。</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rPr>
                <w:rFonts w:eastAsia="仿宋_GB2312"/>
                <w:kern w:val="0"/>
                <w:sz w:val="24"/>
              </w:rPr>
            </w:pPr>
            <w:r>
              <w:rPr>
                <w:rFonts w:hint="eastAsia" w:eastAsia="仿宋_GB2312"/>
                <w:kern w:val="0"/>
                <w:sz w:val="24"/>
              </w:rPr>
              <w:t>市造价站</w:t>
            </w:r>
          </w:p>
          <w:p>
            <w:pPr>
              <w:widowControl/>
              <w:rPr>
                <w:rFonts w:eastAsia="仿宋_GB2312"/>
                <w:kern w:val="0"/>
                <w:sz w:val="24"/>
              </w:rPr>
            </w:pPr>
          </w:p>
        </w:tc>
        <w:tc>
          <w:tcPr>
            <w:tcW w:w="164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09" w:type="dxa"/>
            <w:vMerge w:val="restart"/>
            <w:tcBorders>
              <w:left w:val="single" w:color="auto" w:sz="4" w:space="0"/>
              <w:right w:val="single" w:color="auto" w:sz="4" w:space="0"/>
            </w:tcBorders>
            <w:vAlign w:val="center"/>
          </w:tcPr>
          <w:p>
            <w:pPr>
              <w:widowControl/>
              <w:adjustRightInd w:val="0"/>
              <w:snapToGrid w:val="0"/>
              <w:spacing w:line="360" w:lineRule="exact"/>
              <w:jc w:val="distribute"/>
              <w:rPr>
                <w:rFonts w:eastAsia="仿宋_GB2312"/>
                <w:kern w:val="0"/>
                <w:sz w:val="24"/>
              </w:rPr>
            </w:pPr>
            <w:r>
              <w:rPr>
                <w:rFonts w:hint="eastAsia" w:eastAsia="仿宋_GB2312"/>
                <w:kern w:val="0"/>
                <w:sz w:val="24"/>
              </w:rPr>
              <w:t>3</w:t>
            </w:r>
          </w:p>
        </w:tc>
        <w:tc>
          <w:tcPr>
            <w:tcW w:w="1389" w:type="dxa"/>
            <w:vMerge w:val="restart"/>
            <w:tcBorders>
              <w:left w:val="single" w:color="auto" w:sz="4" w:space="0"/>
              <w:right w:val="single" w:color="auto" w:sz="4" w:space="0"/>
            </w:tcBorders>
            <w:vAlign w:val="center"/>
          </w:tcPr>
          <w:p>
            <w:pPr>
              <w:widowControl/>
              <w:adjustRightInd w:val="0"/>
              <w:snapToGrid w:val="0"/>
              <w:spacing w:line="360" w:lineRule="exact"/>
              <w:jc w:val="center"/>
              <w:rPr>
                <w:rFonts w:eastAsia="仿宋_GB2312"/>
                <w:kern w:val="0"/>
                <w:sz w:val="24"/>
              </w:rPr>
            </w:pPr>
            <w:r>
              <w:rPr>
                <w:rFonts w:hint="eastAsia" w:eastAsia="仿宋_GB2312"/>
                <w:kern w:val="0"/>
                <w:sz w:val="24"/>
              </w:rPr>
              <w:t>良好行为</w:t>
            </w:r>
            <w:r>
              <w:rPr>
                <w:rFonts w:eastAsia="仿宋_GB2312"/>
                <w:kern w:val="0"/>
                <w:sz w:val="24"/>
              </w:rPr>
              <w:t>信息</w:t>
            </w:r>
            <w:r>
              <w:rPr>
                <w:rFonts w:hint="eastAsia" w:eastAsia="仿宋_GB2312"/>
                <w:kern w:val="0"/>
                <w:sz w:val="24"/>
              </w:rPr>
              <w:t>（上限15分）</w:t>
            </w:r>
          </w:p>
          <w:p>
            <w:pPr>
              <w:widowControl/>
              <w:adjustRightInd w:val="0"/>
              <w:snapToGrid w:val="0"/>
              <w:spacing w:line="360" w:lineRule="exact"/>
              <w:jc w:val="left"/>
              <w:rPr>
                <w:rFonts w:eastAsia="仿宋_GB2312"/>
                <w:kern w:val="0"/>
                <w:sz w:val="24"/>
              </w:rPr>
            </w:pPr>
          </w:p>
        </w:tc>
        <w:tc>
          <w:tcPr>
            <w:tcW w:w="87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eastAsia="仿宋_GB2312"/>
                <w:kern w:val="0"/>
                <w:sz w:val="24"/>
              </w:rPr>
            </w:pPr>
            <w:r>
              <w:rPr>
                <w:rFonts w:hint="eastAsia" w:eastAsia="仿宋_GB2312"/>
                <w:kern w:val="0"/>
                <w:sz w:val="24"/>
              </w:rPr>
              <w:t>3</w:t>
            </w:r>
            <w:r>
              <w:rPr>
                <w:rFonts w:eastAsia="仿宋_GB2312"/>
                <w:kern w:val="0"/>
                <w:sz w:val="24"/>
              </w:rPr>
              <w:t>.1工程造价咨询企业</w:t>
            </w:r>
            <w:r>
              <w:rPr>
                <w:rFonts w:hint="eastAsia" w:eastAsia="仿宋_GB2312"/>
                <w:kern w:val="0"/>
                <w:sz w:val="24"/>
                <w:lang w:eastAsia="zh-CN"/>
              </w:rPr>
              <w:t>于</w:t>
            </w:r>
            <w:r>
              <w:rPr>
                <w:rFonts w:hint="eastAsia" w:eastAsia="仿宋_GB2312"/>
                <w:kern w:val="0"/>
                <w:sz w:val="24"/>
              </w:rPr>
              <w:t>评价年度内</w:t>
            </w:r>
            <w:r>
              <w:rPr>
                <w:rFonts w:eastAsia="仿宋_GB2312"/>
                <w:kern w:val="0"/>
                <w:sz w:val="24"/>
              </w:rPr>
              <w:t>在</w:t>
            </w:r>
            <w:r>
              <w:rPr>
                <w:rFonts w:hint="eastAsia" w:eastAsia="仿宋_GB2312"/>
                <w:kern w:val="0"/>
                <w:sz w:val="24"/>
              </w:rPr>
              <w:t>厦</w:t>
            </w:r>
            <w:r>
              <w:rPr>
                <w:rFonts w:eastAsia="仿宋_GB2312"/>
                <w:kern w:val="0"/>
                <w:sz w:val="24"/>
              </w:rPr>
              <w:t>从事</w:t>
            </w:r>
            <w:r>
              <w:rPr>
                <w:rFonts w:hint="eastAsia" w:eastAsia="仿宋_GB2312"/>
                <w:kern w:val="0"/>
                <w:sz w:val="24"/>
              </w:rPr>
              <w:t>本市行政区域内工程项目的</w:t>
            </w:r>
            <w:r>
              <w:rPr>
                <w:rFonts w:eastAsia="仿宋_GB2312"/>
                <w:kern w:val="0"/>
                <w:sz w:val="24"/>
              </w:rPr>
              <w:t>造价咨询</w:t>
            </w:r>
            <w:r>
              <w:rPr>
                <w:rFonts w:hint="eastAsia" w:eastAsia="仿宋_GB2312"/>
                <w:kern w:val="0"/>
                <w:sz w:val="24"/>
              </w:rPr>
              <w:t>业务</w:t>
            </w:r>
            <w:r>
              <w:rPr>
                <w:rFonts w:eastAsia="仿宋_GB2312"/>
                <w:kern w:val="0"/>
                <w:sz w:val="24"/>
              </w:rPr>
              <w:t>过程中：</w:t>
            </w:r>
          </w:p>
          <w:p>
            <w:pPr>
              <w:widowControl/>
              <w:adjustRightInd w:val="0"/>
              <w:snapToGrid w:val="0"/>
              <w:spacing w:line="360" w:lineRule="exact"/>
              <w:jc w:val="left"/>
              <w:rPr>
                <w:rFonts w:eastAsia="仿宋_GB2312"/>
                <w:kern w:val="0"/>
                <w:sz w:val="24"/>
              </w:rPr>
            </w:pPr>
            <w:r>
              <w:rPr>
                <w:rFonts w:eastAsia="仿宋_GB2312"/>
                <w:kern w:val="0"/>
                <w:sz w:val="24"/>
              </w:rPr>
              <w:t>（</w:t>
            </w:r>
            <w:r>
              <w:rPr>
                <w:rFonts w:hint="eastAsia" w:eastAsia="仿宋_GB2312"/>
                <w:kern w:val="0"/>
                <w:sz w:val="24"/>
              </w:rPr>
              <w:t>1</w:t>
            </w:r>
            <w:r>
              <w:rPr>
                <w:rFonts w:eastAsia="仿宋_GB2312"/>
                <w:kern w:val="0"/>
                <w:sz w:val="24"/>
              </w:rPr>
              <w:t>）</w:t>
            </w:r>
            <w:r>
              <w:rPr>
                <w:rFonts w:hint="eastAsia" w:eastAsia="仿宋_GB2312"/>
                <w:kern w:val="0"/>
                <w:sz w:val="24"/>
              </w:rPr>
              <w:t>因良好行为</w:t>
            </w:r>
            <w:r>
              <w:rPr>
                <w:rFonts w:eastAsia="仿宋_GB2312"/>
                <w:kern w:val="0"/>
                <w:sz w:val="24"/>
              </w:rPr>
              <w:t>受到</w:t>
            </w:r>
            <w:r>
              <w:rPr>
                <w:rFonts w:hint="eastAsia" w:eastAsia="仿宋_GB2312"/>
                <w:kern w:val="0"/>
                <w:sz w:val="24"/>
              </w:rPr>
              <w:t>福建</w:t>
            </w:r>
            <w:r>
              <w:rPr>
                <w:rFonts w:eastAsia="仿宋_GB2312"/>
                <w:kern w:val="0"/>
                <w:sz w:val="24"/>
              </w:rPr>
              <w:t>省级</w:t>
            </w:r>
            <w:r>
              <w:rPr>
                <w:rFonts w:hint="eastAsia" w:eastAsia="仿宋_GB2312"/>
                <w:kern w:val="0"/>
                <w:sz w:val="24"/>
              </w:rPr>
              <w:t>及以上</w:t>
            </w:r>
            <w:r>
              <w:rPr>
                <w:rFonts w:eastAsia="仿宋_GB2312"/>
                <w:kern w:val="0"/>
                <w:sz w:val="24"/>
              </w:rPr>
              <w:t>建设</w:t>
            </w:r>
            <w:r>
              <w:rPr>
                <w:rFonts w:hint="eastAsia" w:eastAsia="仿宋_GB2312"/>
                <w:kern w:val="0"/>
                <w:sz w:val="24"/>
                <w:lang w:eastAsia="zh-CN"/>
              </w:rPr>
              <w:t>行政</w:t>
            </w:r>
            <w:r>
              <w:rPr>
                <w:rFonts w:eastAsia="仿宋_GB2312"/>
                <w:kern w:val="0"/>
                <w:sz w:val="24"/>
              </w:rPr>
              <w:t>主管部门</w:t>
            </w:r>
            <w:r>
              <w:rPr>
                <w:rFonts w:hint="eastAsia" w:eastAsia="仿宋_GB2312"/>
                <w:kern w:val="0"/>
                <w:sz w:val="24"/>
                <w:lang w:eastAsia="zh-CN"/>
              </w:rPr>
              <w:t>、福建省造价总站</w:t>
            </w:r>
            <w:r>
              <w:rPr>
                <w:rFonts w:hint="eastAsia" w:eastAsia="仿宋_GB2312"/>
                <w:kern w:val="0"/>
                <w:sz w:val="24"/>
              </w:rPr>
              <w:t>奖励、表彰或</w:t>
            </w:r>
            <w:r>
              <w:rPr>
                <w:rFonts w:eastAsia="仿宋_GB2312"/>
                <w:kern w:val="0"/>
                <w:sz w:val="24"/>
              </w:rPr>
              <w:t>表扬的，每次加</w:t>
            </w:r>
            <w:r>
              <w:rPr>
                <w:rFonts w:hint="eastAsia" w:eastAsia="仿宋_GB2312"/>
                <w:kern w:val="0"/>
                <w:sz w:val="24"/>
              </w:rPr>
              <w:t>4</w:t>
            </w:r>
            <w:r>
              <w:rPr>
                <w:rFonts w:eastAsia="仿宋_GB2312"/>
                <w:kern w:val="0"/>
                <w:sz w:val="24"/>
              </w:rPr>
              <w:t>分；</w:t>
            </w:r>
          </w:p>
          <w:p>
            <w:pPr>
              <w:widowControl/>
              <w:adjustRightInd w:val="0"/>
              <w:snapToGrid w:val="0"/>
              <w:spacing w:line="360" w:lineRule="exact"/>
              <w:jc w:val="left"/>
              <w:rPr>
                <w:rFonts w:eastAsia="仿宋_GB2312"/>
                <w:kern w:val="0"/>
                <w:sz w:val="24"/>
              </w:rPr>
            </w:pPr>
            <w:r>
              <w:rPr>
                <w:rFonts w:hint="eastAsia" w:eastAsia="仿宋_GB2312"/>
                <w:kern w:val="0"/>
                <w:sz w:val="24"/>
              </w:rPr>
              <w:t>（2）因良好行为受到厦门市建设局、厦门市造价站奖励、表彰或</w:t>
            </w:r>
            <w:r>
              <w:rPr>
                <w:rFonts w:eastAsia="仿宋_GB2312"/>
                <w:kern w:val="0"/>
                <w:sz w:val="24"/>
              </w:rPr>
              <w:t>表扬</w:t>
            </w:r>
            <w:r>
              <w:rPr>
                <w:rFonts w:hint="eastAsia" w:eastAsia="仿宋_GB2312"/>
                <w:kern w:val="0"/>
                <w:sz w:val="24"/>
              </w:rPr>
              <w:t>的，每次加3分。本项最多加7分。</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kern w:val="0"/>
                <w:sz w:val="24"/>
              </w:rPr>
            </w:pPr>
            <w:r>
              <w:rPr>
                <w:rFonts w:hint="eastAsia" w:eastAsia="仿宋_GB2312"/>
                <w:kern w:val="0"/>
                <w:sz w:val="24"/>
              </w:rPr>
              <w:t>市造价站</w:t>
            </w:r>
          </w:p>
        </w:tc>
        <w:tc>
          <w:tcPr>
            <w:tcW w:w="16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kern w:val="0"/>
                <w:sz w:val="24"/>
              </w:rPr>
            </w:pPr>
            <w:r>
              <w:rPr>
                <w:rFonts w:hint="eastAsia" w:eastAsia="仿宋_GB2312"/>
                <w:kern w:val="0"/>
                <w:sz w:val="24"/>
              </w:rPr>
              <w:t>相关证明文件等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09" w:type="dxa"/>
            <w:vMerge w:val="continue"/>
            <w:tcBorders>
              <w:left w:val="single" w:color="auto" w:sz="4" w:space="0"/>
              <w:right w:val="single" w:color="auto" w:sz="4" w:space="0"/>
            </w:tcBorders>
            <w:vAlign w:val="center"/>
          </w:tcPr>
          <w:p>
            <w:pPr>
              <w:widowControl/>
              <w:adjustRightInd w:val="0"/>
              <w:snapToGrid w:val="0"/>
              <w:spacing w:line="360" w:lineRule="exact"/>
              <w:jc w:val="distribute"/>
              <w:rPr>
                <w:rFonts w:eastAsia="仿宋_GB2312"/>
                <w:kern w:val="0"/>
                <w:sz w:val="24"/>
              </w:rPr>
            </w:pPr>
          </w:p>
        </w:tc>
        <w:tc>
          <w:tcPr>
            <w:tcW w:w="1389" w:type="dxa"/>
            <w:vMerge w:val="continue"/>
            <w:tcBorders>
              <w:left w:val="single" w:color="auto" w:sz="4" w:space="0"/>
              <w:right w:val="single" w:color="auto" w:sz="4" w:space="0"/>
            </w:tcBorders>
            <w:vAlign w:val="center"/>
          </w:tcPr>
          <w:p>
            <w:pPr>
              <w:widowControl/>
              <w:adjustRightInd w:val="0"/>
              <w:snapToGrid w:val="0"/>
              <w:spacing w:line="360" w:lineRule="exact"/>
              <w:jc w:val="left"/>
              <w:rPr>
                <w:rFonts w:eastAsia="仿宋_GB2312"/>
                <w:kern w:val="0"/>
                <w:sz w:val="24"/>
              </w:rPr>
            </w:pPr>
          </w:p>
        </w:tc>
        <w:tc>
          <w:tcPr>
            <w:tcW w:w="87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eastAsia="仿宋_GB2312"/>
                <w:kern w:val="0"/>
                <w:sz w:val="24"/>
              </w:rPr>
            </w:pPr>
            <w:r>
              <w:rPr>
                <w:rFonts w:hint="eastAsia" w:eastAsia="仿宋_GB2312"/>
                <w:kern w:val="0"/>
                <w:sz w:val="24"/>
              </w:rPr>
              <w:t>3.2</w:t>
            </w:r>
            <w:r>
              <w:rPr>
                <w:rFonts w:hint="eastAsia" w:eastAsia="仿宋_GB2312"/>
                <w:bCs/>
                <w:kern w:val="0"/>
                <w:sz w:val="24"/>
              </w:rPr>
              <w:t>工程造价咨询企业</w:t>
            </w:r>
            <w:r>
              <w:rPr>
                <w:rFonts w:hint="eastAsia" w:eastAsia="仿宋_GB2312"/>
                <w:bCs/>
                <w:kern w:val="0"/>
                <w:sz w:val="24"/>
                <w:lang w:eastAsia="zh-CN"/>
              </w:rPr>
              <w:t>的造价从业人员于</w:t>
            </w:r>
            <w:r>
              <w:rPr>
                <w:rFonts w:hint="eastAsia" w:eastAsia="仿宋_GB2312"/>
                <w:bCs/>
                <w:kern w:val="0"/>
                <w:sz w:val="24"/>
              </w:rPr>
              <w:t>评价年度内参加本市及以上工程造价行业协会组织的专业技能类竞赛中获奖，每获厦门市级一项加1分，每获福建省级及以上一项加2分，最多加2分。</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kern w:val="0"/>
                <w:sz w:val="24"/>
              </w:rPr>
            </w:pPr>
            <w:r>
              <w:rPr>
                <w:rFonts w:hint="eastAsia" w:eastAsia="仿宋_GB2312"/>
                <w:kern w:val="0"/>
                <w:sz w:val="24"/>
              </w:rPr>
              <w:t>市造价站</w:t>
            </w:r>
          </w:p>
        </w:tc>
        <w:tc>
          <w:tcPr>
            <w:tcW w:w="16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kern w:val="0"/>
                <w:sz w:val="24"/>
              </w:rPr>
            </w:pPr>
            <w:r>
              <w:rPr>
                <w:rFonts w:hint="eastAsia" w:eastAsia="仿宋_GB2312"/>
                <w:kern w:val="0"/>
                <w:sz w:val="24"/>
              </w:rPr>
              <w:t>获奖证书等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0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kern w:val="0"/>
                <w:sz w:val="24"/>
              </w:rPr>
            </w:pPr>
          </w:p>
        </w:tc>
        <w:tc>
          <w:tcPr>
            <w:tcW w:w="138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kern w:val="0"/>
                <w:sz w:val="24"/>
              </w:rPr>
            </w:pPr>
          </w:p>
        </w:tc>
        <w:tc>
          <w:tcPr>
            <w:tcW w:w="87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rPr>
                <w:rFonts w:eastAsia="仿宋_GB2312"/>
                <w:kern w:val="0"/>
                <w:sz w:val="24"/>
              </w:rPr>
            </w:pPr>
            <w:r>
              <w:rPr>
                <w:rFonts w:hint="eastAsia" w:eastAsia="仿宋_GB2312"/>
                <w:kern w:val="0"/>
                <w:sz w:val="24"/>
              </w:rPr>
              <w:t>3.3加入厦门市建设工程造价行业协会的造价咨询行业自律组织，并签署行业自律公约的，加2分。</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kern w:val="0"/>
                <w:sz w:val="24"/>
              </w:rPr>
            </w:pPr>
            <w:r>
              <w:rPr>
                <w:rFonts w:hint="eastAsia" w:eastAsia="仿宋_GB2312"/>
                <w:kern w:val="0"/>
                <w:sz w:val="24"/>
              </w:rPr>
              <w:t>市造价站</w:t>
            </w:r>
          </w:p>
        </w:tc>
        <w:tc>
          <w:tcPr>
            <w:tcW w:w="16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kern w:val="0"/>
                <w:sz w:val="24"/>
              </w:rPr>
            </w:pPr>
            <w:r>
              <w:rPr>
                <w:rFonts w:hint="eastAsia" w:eastAsia="仿宋_GB2312"/>
                <w:kern w:val="0"/>
                <w:sz w:val="24"/>
              </w:rPr>
              <w:t>市造价协会行业自律公约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70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kern w:val="0"/>
                <w:sz w:val="24"/>
              </w:rPr>
            </w:pPr>
          </w:p>
        </w:tc>
        <w:tc>
          <w:tcPr>
            <w:tcW w:w="138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kern w:val="0"/>
                <w:sz w:val="24"/>
              </w:rPr>
            </w:pPr>
          </w:p>
        </w:tc>
        <w:tc>
          <w:tcPr>
            <w:tcW w:w="87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rPr>
                <w:rFonts w:eastAsia="仿宋_GB2312"/>
                <w:kern w:val="0"/>
                <w:sz w:val="24"/>
              </w:rPr>
            </w:pPr>
            <w:r>
              <w:rPr>
                <w:rFonts w:hint="eastAsia" w:eastAsia="仿宋_GB2312"/>
                <w:kern w:val="0"/>
                <w:sz w:val="24"/>
              </w:rPr>
              <w:t>3.4工程造价咨询企业</w:t>
            </w:r>
            <w:r>
              <w:rPr>
                <w:rFonts w:hint="eastAsia" w:eastAsia="仿宋_GB2312"/>
                <w:kern w:val="0"/>
                <w:sz w:val="24"/>
                <w:lang w:eastAsia="zh-CN"/>
              </w:rPr>
              <w:t>的造价从业人员于</w:t>
            </w:r>
            <w:r>
              <w:rPr>
                <w:rFonts w:hint="eastAsia" w:eastAsia="仿宋_GB2312"/>
                <w:bCs/>
                <w:kern w:val="0"/>
                <w:sz w:val="24"/>
              </w:rPr>
              <w:t>评价年度内</w:t>
            </w:r>
            <w:r>
              <w:rPr>
                <w:rFonts w:hint="eastAsia" w:eastAsia="仿宋_GB2312"/>
                <w:kern w:val="0"/>
                <w:sz w:val="24"/>
              </w:rPr>
              <w:t>参与福建省造价总站、厦门市造价站组织的技术经济指标分析等，并被组织单位采纳的，每个项目加1分。本项最多加4分。</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kern w:val="0"/>
                <w:sz w:val="24"/>
              </w:rPr>
            </w:pPr>
            <w:r>
              <w:rPr>
                <w:rFonts w:hint="eastAsia" w:eastAsia="仿宋_GB2312"/>
                <w:kern w:val="0"/>
                <w:sz w:val="24"/>
              </w:rPr>
              <w:t>市造价站</w:t>
            </w:r>
          </w:p>
          <w:p>
            <w:pPr>
              <w:widowControl/>
              <w:adjustRightInd w:val="0"/>
              <w:snapToGrid w:val="0"/>
              <w:spacing w:line="360" w:lineRule="exact"/>
              <w:jc w:val="center"/>
              <w:rPr>
                <w:rFonts w:eastAsia="仿宋_GB2312"/>
                <w:kern w:val="0"/>
                <w:sz w:val="24"/>
              </w:rPr>
            </w:pPr>
          </w:p>
        </w:tc>
        <w:tc>
          <w:tcPr>
            <w:tcW w:w="16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kern w:val="0"/>
                <w:sz w:val="24"/>
              </w:rPr>
            </w:pPr>
            <w:r>
              <w:rPr>
                <w:rFonts w:hint="eastAsia" w:eastAsia="仿宋_GB2312"/>
                <w:kern w:val="0"/>
                <w:sz w:val="24"/>
              </w:rPr>
              <w:t>相关证明材料等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_GB2312"/>
                <w:kern w:val="0"/>
                <w:sz w:val="24"/>
              </w:rPr>
            </w:pPr>
            <w:r>
              <w:rPr>
                <w:rFonts w:hint="eastAsia" w:eastAsia="仿宋_GB2312"/>
                <w:kern w:val="0"/>
                <w:sz w:val="24"/>
              </w:rPr>
              <w:t>4</w:t>
            </w:r>
          </w:p>
        </w:tc>
        <w:tc>
          <w:tcPr>
            <w:tcW w:w="138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_GB2312"/>
                <w:kern w:val="0"/>
                <w:sz w:val="24"/>
              </w:rPr>
            </w:pPr>
            <w:r>
              <w:rPr>
                <w:rFonts w:eastAsia="仿宋_GB2312"/>
                <w:kern w:val="0"/>
                <w:sz w:val="24"/>
              </w:rPr>
              <w:t>不良</w:t>
            </w:r>
            <w:r>
              <w:rPr>
                <w:rFonts w:hint="eastAsia" w:eastAsia="仿宋_GB2312"/>
                <w:kern w:val="0"/>
                <w:sz w:val="24"/>
              </w:rPr>
              <w:t>行为</w:t>
            </w:r>
            <w:r>
              <w:rPr>
                <w:rFonts w:eastAsia="仿宋_GB2312"/>
                <w:kern w:val="0"/>
                <w:sz w:val="24"/>
              </w:rPr>
              <w:t>信息</w:t>
            </w:r>
            <w:r>
              <w:rPr>
                <w:rFonts w:hint="eastAsia" w:eastAsia="仿宋_GB2312"/>
                <w:kern w:val="0"/>
                <w:sz w:val="24"/>
              </w:rPr>
              <w:t>（扣分不设限，直至0分）</w:t>
            </w:r>
          </w:p>
        </w:tc>
        <w:tc>
          <w:tcPr>
            <w:tcW w:w="87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eastAsia="仿宋_GB2312"/>
                <w:kern w:val="0"/>
                <w:sz w:val="24"/>
              </w:rPr>
            </w:pPr>
            <w:r>
              <w:rPr>
                <w:rFonts w:hint="eastAsia" w:eastAsia="仿宋_GB2312"/>
                <w:kern w:val="0"/>
                <w:sz w:val="24"/>
              </w:rPr>
              <w:t>4</w:t>
            </w:r>
            <w:r>
              <w:rPr>
                <w:rFonts w:eastAsia="仿宋_GB2312"/>
                <w:kern w:val="0"/>
                <w:sz w:val="24"/>
              </w:rPr>
              <w:t>.1工程造价咨询企业</w:t>
            </w:r>
            <w:r>
              <w:rPr>
                <w:rFonts w:hint="eastAsia" w:eastAsia="仿宋_GB2312"/>
                <w:kern w:val="0"/>
                <w:sz w:val="24"/>
                <w:lang w:eastAsia="zh-CN"/>
              </w:rPr>
              <w:t>或其造价从业人员于</w:t>
            </w:r>
            <w:r>
              <w:rPr>
                <w:rFonts w:hint="eastAsia" w:eastAsia="仿宋_GB2312"/>
                <w:kern w:val="0"/>
                <w:sz w:val="24"/>
              </w:rPr>
              <w:t>评价年度内在厦从事本市行政区域内项目的造价咨询业务过程中，</w:t>
            </w:r>
            <w:r>
              <w:rPr>
                <w:rFonts w:eastAsia="仿宋_GB2312"/>
                <w:kern w:val="0"/>
                <w:sz w:val="24"/>
              </w:rPr>
              <w:t>受到</w:t>
            </w:r>
            <w:r>
              <w:rPr>
                <w:rFonts w:hint="eastAsia" w:eastAsia="仿宋_GB2312"/>
                <w:kern w:val="0"/>
                <w:sz w:val="24"/>
              </w:rPr>
              <w:t>福建省级及以上</w:t>
            </w:r>
            <w:r>
              <w:rPr>
                <w:rFonts w:eastAsia="仿宋_GB2312"/>
                <w:kern w:val="0"/>
                <w:sz w:val="24"/>
              </w:rPr>
              <w:t>建设行政主管部门行政处罚的，每次扣</w:t>
            </w:r>
            <w:r>
              <w:rPr>
                <w:rFonts w:hint="eastAsia" w:eastAsia="仿宋_GB2312"/>
                <w:kern w:val="0"/>
                <w:sz w:val="24"/>
              </w:rPr>
              <w:t>10</w:t>
            </w:r>
            <w:r>
              <w:rPr>
                <w:rFonts w:eastAsia="仿宋_GB2312"/>
                <w:kern w:val="0"/>
                <w:sz w:val="24"/>
              </w:rPr>
              <w:t>分</w:t>
            </w:r>
            <w:r>
              <w:rPr>
                <w:rFonts w:hint="eastAsia" w:eastAsia="仿宋_GB2312"/>
                <w:kern w:val="0"/>
                <w:sz w:val="24"/>
              </w:rPr>
              <w:t>；受到厦门市建设局行政处罚的，每次扣7分；不良行为</w:t>
            </w:r>
            <w:r>
              <w:rPr>
                <w:rFonts w:eastAsia="仿宋_GB2312"/>
                <w:kern w:val="0"/>
                <w:sz w:val="24"/>
              </w:rPr>
              <w:t>受到</w:t>
            </w:r>
            <w:r>
              <w:rPr>
                <w:rFonts w:hint="eastAsia" w:eastAsia="仿宋_GB2312"/>
                <w:kern w:val="0"/>
                <w:sz w:val="24"/>
              </w:rPr>
              <w:t>福建省级及以上</w:t>
            </w:r>
            <w:r>
              <w:rPr>
                <w:rFonts w:eastAsia="仿宋_GB2312"/>
                <w:kern w:val="0"/>
                <w:sz w:val="24"/>
              </w:rPr>
              <w:t>建设行政主管部门</w:t>
            </w:r>
            <w:r>
              <w:rPr>
                <w:rFonts w:hint="eastAsia" w:eastAsia="仿宋_GB2312"/>
                <w:kern w:val="0"/>
                <w:sz w:val="24"/>
              </w:rPr>
              <w:t>曝光</w:t>
            </w:r>
            <w:r>
              <w:rPr>
                <w:rFonts w:eastAsia="仿宋_GB2312"/>
                <w:kern w:val="0"/>
                <w:sz w:val="24"/>
              </w:rPr>
              <w:t>的，每次扣</w:t>
            </w:r>
            <w:r>
              <w:rPr>
                <w:rFonts w:hint="eastAsia" w:eastAsia="仿宋_GB2312"/>
                <w:kern w:val="0"/>
                <w:sz w:val="24"/>
              </w:rPr>
              <w:t>5</w:t>
            </w:r>
            <w:r>
              <w:rPr>
                <w:rFonts w:eastAsia="仿宋_GB2312"/>
                <w:kern w:val="0"/>
                <w:sz w:val="24"/>
              </w:rPr>
              <w:t>分</w:t>
            </w:r>
            <w:r>
              <w:rPr>
                <w:rFonts w:hint="eastAsia" w:eastAsia="仿宋_GB2312"/>
                <w:kern w:val="0"/>
                <w:sz w:val="24"/>
              </w:rPr>
              <w:t>；不良行为</w:t>
            </w:r>
            <w:r>
              <w:rPr>
                <w:rFonts w:eastAsia="仿宋_GB2312"/>
                <w:kern w:val="0"/>
                <w:sz w:val="24"/>
              </w:rPr>
              <w:t>受到</w:t>
            </w:r>
            <w:r>
              <w:rPr>
                <w:rFonts w:hint="eastAsia" w:eastAsia="仿宋_GB2312"/>
                <w:kern w:val="0"/>
                <w:sz w:val="24"/>
              </w:rPr>
              <w:t>厦门市建设局</w:t>
            </w:r>
            <w:r>
              <w:rPr>
                <w:rFonts w:eastAsia="仿宋_GB2312"/>
                <w:kern w:val="0"/>
                <w:sz w:val="24"/>
              </w:rPr>
              <w:t>曝光的，每次扣</w:t>
            </w:r>
            <w:r>
              <w:rPr>
                <w:rFonts w:hint="eastAsia" w:eastAsia="仿宋_GB2312"/>
                <w:kern w:val="0"/>
                <w:sz w:val="24"/>
              </w:rPr>
              <w:t>3</w:t>
            </w:r>
            <w:r>
              <w:rPr>
                <w:rFonts w:eastAsia="仿宋_GB2312"/>
                <w:kern w:val="0"/>
                <w:sz w:val="24"/>
              </w:rPr>
              <w:t>分</w:t>
            </w:r>
            <w:r>
              <w:rPr>
                <w:rFonts w:hint="eastAsia" w:eastAsia="仿宋_GB2312"/>
                <w:kern w:val="0"/>
                <w:sz w:val="24"/>
              </w:rPr>
              <w:t>。</w:t>
            </w:r>
            <w:r>
              <w:rPr>
                <w:rFonts w:hint="eastAsia" w:eastAsia="仿宋_GB2312"/>
                <w:kern w:val="0"/>
                <w:sz w:val="24"/>
                <w:lang w:eastAsia="zh-CN"/>
              </w:rPr>
              <w:t>同一事项不重复扣分。</w:t>
            </w:r>
          </w:p>
        </w:tc>
        <w:tc>
          <w:tcPr>
            <w:tcW w:w="147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rPr>
                <w:rFonts w:eastAsia="仿宋_GB2312"/>
                <w:kern w:val="0"/>
                <w:sz w:val="24"/>
              </w:rPr>
            </w:pPr>
          </w:p>
          <w:p>
            <w:pPr>
              <w:widowControl/>
              <w:adjustRightInd w:val="0"/>
              <w:snapToGrid w:val="0"/>
              <w:spacing w:line="360" w:lineRule="exact"/>
              <w:jc w:val="center"/>
              <w:rPr>
                <w:rFonts w:eastAsia="仿宋_GB2312"/>
                <w:kern w:val="0"/>
                <w:sz w:val="24"/>
              </w:rPr>
            </w:pPr>
            <w:r>
              <w:rPr>
                <w:rFonts w:hint="eastAsia" w:eastAsia="仿宋_GB2312"/>
                <w:kern w:val="0"/>
                <w:sz w:val="24"/>
              </w:rPr>
              <w:t>市造价站</w:t>
            </w:r>
          </w:p>
          <w:p>
            <w:pPr>
              <w:widowControl/>
              <w:adjustRightInd w:val="0"/>
              <w:snapToGrid w:val="0"/>
              <w:spacing w:line="360" w:lineRule="exact"/>
              <w:ind w:firstLine="360" w:firstLineChars="150"/>
              <w:rPr>
                <w:rFonts w:eastAsia="仿宋_GB2312"/>
                <w:kern w:val="0"/>
                <w:sz w:val="24"/>
              </w:rPr>
            </w:pPr>
          </w:p>
          <w:p>
            <w:pPr>
              <w:widowControl/>
              <w:adjustRightInd w:val="0"/>
              <w:snapToGrid w:val="0"/>
              <w:spacing w:line="360" w:lineRule="exact"/>
              <w:ind w:firstLine="360" w:firstLineChars="150"/>
              <w:rPr>
                <w:rFonts w:eastAsia="仿宋_GB2312"/>
                <w:kern w:val="0"/>
                <w:sz w:val="24"/>
              </w:rPr>
            </w:pPr>
          </w:p>
        </w:tc>
        <w:tc>
          <w:tcPr>
            <w:tcW w:w="1648"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eastAsia="仿宋_GB2312"/>
                <w:kern w:val="0"/>
                <w:sz w:val="24"/>
              </w:rPr>
            </w:pPr>
            <w:r>
              <w:rPr>
                <w:rFonts w:hint="eastAsia" w:eastAsia="仿宋_GB2312"/>
                <w:kern w:val="0"/>
                <w:sz w:val="24"/>
              </w:rPr>
              <w:t>相关证明文件等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kern w:val="0"/>
                <w:sz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kern w:val="0"/>
                <w:sz w:val="24"/>
              </w:rPr>
            </w:pPr>
          </w:p>
        </w:tc>
        <w:tc>
          <w:tcPr>
            <w:tcW w:w="87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eastAsia="仿宋_GB2312"/>
                <w:kern w:val="0"/>
                <w:sz w:val="24"/>
              </w:rPr>
            </w:pPr>
            <w:r>
              <w:rPr>
                <w:rFonts w:hint="eastAsia" w:eastAsia="仿宋_GB2312"/>
                <w:kern w:val="0"/>
                <w:sz w:val="24"/>
              </w:rPr>
              <w:t>4.2评价年度内</w:t>
            </w:r>
            <w:r>
              <w:rPr>
                <w:rFonts w:hint="eastAsia" w:eastAsia="仿宋_GB2312"/>
                <w:kern w:val="0"/>
                <w:sz w:val="24"/>
                <w:lang w:eastAsia="zh-CN"/>
              </w:rPr>
              <w:t>的</w:t>
            </w:r>
            <w:r>
              <w:rPr>
                <w:rFonts w:hint="eastAsia" w:eastAsia="仿宋_GB2312"/>
                <w:kern w:val="0"/>
                <w:sz w:val="24"/>
              </w:rPr>
              <w:t>造价咨询成果文件质量双随机检查中，</w:t>
            </w:r>
          </w:p>
          <w:p>
            <w:pPr>
              <w:widowControl/>
              <w:adjustRightInd w:val="0"/>
              <w:snapToGrid w:val="0"/>
              <w:spacing w:line="360" w:lineRule="exact"/>
              <w:jc w:val="left"/>
              <w:rPr>
                <w:rFonts w:eastAsia="仿宋_GB2312"/>
                <w:kern w:val="0"/>
                <w:sz w:val="24"/>
              </w:rPr>
            </w:pPr>
            <w:r>
              <w:rPr>
                <w:rFonts w:hint="eastAsia" w:eastAsia="仿宋_GB2312"/>
                <w:kern w:val="0"/>
                <w:sz w:val="24"/>
              </w:rPr>
              <w:t>（1）预算总造价误差率绝对值大于等于3%，小于5%的，或误差造价绝对值累计大于等于2000万元，小于3000万元的，除第4.1条扣分外，再扣2分。</w:t>
            </w:r>
          </w:p>
          <w:p>
            <w:pPr>
              <w:widowControl/>
              <w:adjustRightInd w:val="0"/>
              <w:snapToGrid w:val="0"/>
              <w:spacing w:line="360" w:lineRule="exact"/>
              <w:jc w:val="left"/>
              <w:rPr>
                <w:rFonts w:eastAsia="仿宋_GB2312"/>
                <w:kern w:val="0"/>
                <w:sz w:val="24"/>
              </w:rPr>
            </w:pPr>
            <w:r>
              <w:rPr>
                <w:rFonts w:hint="eastAsia" w:eastAsia="仿宋_GB2312"/>
                <w:kern w:val="0"/>
                <w:sz w:val="24"/>
              </w:rPr>
              <w:t>（2）预算总造价误差率绝对值大于等于5%，小于7%的，或误差造价绝对值累计大于等于3000万元，小于4000万元的，除第4.1条扣分外，再扣3分。</w:t>
            </w:r>
          </w:p>
          <w:p>
            <w:pPr>
              <w:widowControl/>
              <w:adjustRightInd w:val="0"/>
              <w:snapToGrid w:val="0"/>
              <w:spacing w:line="360" w:lineRule="exact"/>
              <w:jc w:val="left"/>
              <w:rPr>
                <w:rFonts w:eastAsia="仿宋_GB2312"/>
                <w:kern w:val="0"/>
                <w:sz w:val="24"/>
              </w:rPr>
            </w:pPr>
            <w:r>
              <w:rPr>
                <w:rFonts w:hint="eastAsia" w:eastAsia="仿宋_GB2312"/>
                <w:kern w:val="0"/>
                <w:sz w:val="24"/>
              </w:rPr>
              <w:t>（3）预算总造价误差率绝对值大于等于7%，小于10%的，或误差造价绝对值累计大于等于4000万元，小于5000万元的，除第4.1条扣分外，再扣4分。</w:t>
            </w:r>
          </w:p>
          <w:p>
            <w:pPr>
              <w:widowControl/>
              <w:adjustRightInd w:val="0"/>
              <w:snapToGrid w:val="0"/>
              <w:spacing w:line="360" w:lineRule="exact"/>
              <w:jc w:val="left"/>
              <w:rPr>
                <w:rFonts w:eastAsia="仿宋_GB2312"/>
                <w:kern w:val="0"/>
                <w:sz w:val="24"/>
              </w:rPr>
            </w:pPr>
            <w:r>
              <w:rPr>
                <w:rFonts w:hint="eastAsia" w:eastAsia="仿宋_GB2312"/>
                <w:kern w:val="0"/>
                <w:sz w:val="24"/>
              </w:rPr>
              <w:t>（4）预算总造价误差率绝对值大于等于10%的，或误差造价绝对值累计大于等于5000万元的，除第4.1条扣分外，再扣5分。</w:t>
            </w:r>
          </w:p>
        </w:tc>
        <w:tc>
          <w:tcPr>
            <w:tcW w:w="147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kern w:val="0"/>
                <w:sz w:val="24"/>
              </w:rPr>
            </w:pPr>
          </w:p>
        </w:tc>
        <w:tc>
          <w:tcPr>
            <w:tcW w:w="1648"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kern w:val="0"/>
                <w:sz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kern w:val="0"/>
                <w:sz w:val="24"/>
              </w:rPr>
            </w:pPr>
          </w:p>
        </w:tc>
        <w:tc>
          <w:tcPr>
            <w:tcW w:w="87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eastAsia="仿宋_GB2312"/>
                <w:kern w:val="0"/>
                <w:sz w:val="24"/>
              </w:rPr>
            </w:pPr>
            <w:r>
              <w:rPr>
                <w:rFonts w:hint="eastAsia" w:eastAsia="仿宋_GB2312"/>
                <w:kern w:val="0"/>
                <w:sz w:val="24"/>
              </w:rPr>
              <w:t>4.3评价年度内</w:t>
            </w:r>
            <w:r>
              <w:rPr>
                <w:rFonts w:hint="eastAsia" w:eastAsia="仿宋_GB2312"/>
                <w:kern w:val="0"/>
                <w:sz w:val="24"/>
                <w:lang w:eastAsia="zh-CN"/>
              </w:rPr>
              <w:t>的</w:t>
            </w:r>
            <w:r>
              <w:rPr>
                <w:rFonts w:hint="eastAsia" w:eastAsia="仿宋_GB2312"/>
                <w:kern w:val="0"/>
                <w:sz w:val="24"/>
              </w:rPr>
              <w:t>日常检查中发现，工程造价咨询企业拒不执行责令整改决定或被发出监督意见书的，每次扣2分。</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kern w:val="0"/>
                <w:sz w:val="24"/>
              </w:rPr>
            </w:pPr>
            <w:r>
              <w:rPr>
                <w:rFonts w:hint="eastAsia" w:eastAsia="仿宋_GB2312"/>
                <w:kern w:val="0"/>
                <w:sz w:val="24"/>
              </w:rPr>
              <w:t>市造价站</w:t>
            </w:r>
          </w:p>
        </w:tc>
        <w:tc>
          <w:tcPr>
            <w:tcW w:w="16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kern w:val="0"/>
                <w:sz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kern w:val="0"/>
                <w:sz w:val="24"/>
              </w:rPr>
            </w:pPr>
          </w:p>
        </w:tc>
        <w:tc>
          <w:tcPr>
            <w:tcW w:w="87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eastAsia="仿宋_GB2312"/>
                <w:kern w:val="0"/>
                <w:sz w:val="24"/>
              </w:rPr>
            </w:pPr>
            <w:r>
              <w:rPr>
                <w:rFonts w:hint="eastAsia" w:eastAsia="仿宋_GB2312"/>
                <w:kern w:val="0"/>
                <w:sz w:val="24"/>
              </w:rPr>
              <w:t>4.4</w:t>
            </w:r>
            <w:r>
              <w:rPr>
                <w:rFonts w:eastAsia="仿宋_GB2312"/>
                <w:kern w:val="0"/>
                <w:sz w:val="24"/>
              </w:rPr>
              <w:t>工程造价咨询企业</w:t>
            </w:r>
            <w:r>
              <w:rPr>
                <w:rFonts w:hint="eastAsia" w:eastAsia="仿宋_GB2312"/>
                <w:kern w:val="0"/>
                <w:sz w:val="24"/>
                <w:lang w:eastAsia="zh-CN"/>
              </w:rPr>
              <w:t>于</w:t>
            </w:r>
            <w:r>
              <w:rPr>
                <w:rFonts w:hint="eastAsia" w:eastAsia="仿宋_GB2312"/>
                <w:kern w:val="0"/>
                <w:sz w:val="24"/>
              </w:rPr>
              <w:t>评价年度内</w:t>
            </w:r>
            <w:r>
              <w:rPr>
                <w:rFonts w:hint="eastAsia" w:eastAsia="仿宋_GB2312"/>
                <w:kern w:val="0"/>
                <w:sz w:val="24"/>
                <w:lang w:eastAsia="zh-CN"/>
              </w:rPr>
              <w:t>进行</w:t>
            </w:r>
            <w:r>
              <w:rPr>
                <w:rFonts w:hint="eastAsia" w:eastAsia="仿宋_GB2312"/>
                <w:kern w:val="0"/>
                <w:sz w:val="24"/>
              </w:rPr>
              <w:t>信用信息申报时，</w:t>
            </w:r>
            <w:r>
              <w:rPr>
                <w:rFonts w:eastAsia="仿宋_GB2312"/>
                <w:kern w:val="0"/>
                <w:sz w:val="24"/>
              </w:rPr>
              <w:t>提供虚假信息的</w:t>
            </w:r>
            <w:r>
              <w:rPr>
                <w:rFonts w:eastAsia="仿宋_GB2312"/>
                <w:kern w:val="0"/>
                <w:sz w:val="24"/>
                <w:szCs w:val="24"/>
              </w:rPr>
              <w:t>，</w:t>
            </w:r>
            <w:r>
              <w:rPr>
                <w:rFonts w:hint="eastAsia" w:ascii="仿宋_GB2312" w:eastAsia="仿宋_GB2312" w:cs="宋体" w:hAnsiTheme="minorEastAsia"/>
                <w:kern w:val="0"/>
                <w:sz w:val="24"/>
                <w:szCs w:val="24"/>
              </w:rPr>
              <w:t>或不良行为信息隐瞒不报的，</w:t>
            </w:r>
            <w:r>
              <w:rPr>
                <w:rFonts w:hint="eastAsia" w:ascii="仿宋_GB2312" w:eastAsia="仿宋_GB2312"/>
                <w:kern w:val="0"/>
                <w:sz w:val="24"/>
              </w:rPr>
              <w:t>每条扣5分。</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kern w:val="0"/>
                <w:sz w:val="24"/>
              </w:rPr>
            </w:pPr>
            <w:r>
              <w:rPr>
                <w:rFonts w:hint="eastAsia" w:eastAsia="仿宋_GB2312"/>
                <w:kern w:val="0"/>
                <w:sz w:val="24"/>
              </w:rPr>
              <w:t>市造价站</w:t>
            </w:r>
          </w:p>
        </w:tc>
        <w:tc>
          <w:tcPr>
            <w:tcW w:w="16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kern w:val="0"/>
                <w:sz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kern w:val="0"/>
                <w:sz w:val="24"/>
              </w:rPr>
            </w:pPr>
          </w:p>
        </w:tc>
        <w:tc>
          <w:tcPr>
            <w:tcW w:w="87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eastAsia="仿宋_GB2312"/>
                <w:kern w:val="0"/>
                <w:sz w:val="24"/>
              </w:rPr>
            </w:pPr>
            <w:r>
              <w:rPr>
                <w:rFonts w:hint="eastAsia" w:eastAsia="仿宋_GB2312"/>
                <w:kern w:val="0"/>
                <w:sz w:val="24"/>
              </w:rPr>
              <w:t>4.5</w:t>
            </w:r>
            <w:r>
              <w:rPr>
                <w:rFonts w:eastAsia="仿宋_GB2312"/>
                <w:kern w:val="0"/>
                <w:sz w:val="24"/>
              </w:rPr>
              <w:t>工程造价咨询企业</w:t>
            </w:r>
            <w:r>
              <w:rPr>
                <w:rFonts w:hint="eastAsia" w:eastAsia="仿宋_GB2312"/>
                <w:kern w:val="0"/>
                <w:sz w:val="24"/>
                <w:lang w:eastAsia="zh-CN"/>
              </w:rPr>
              <w:t>或其造价从业人员于</w:t>
            </w:r>
            <w:r>
              <w:rPr>
                <w:rFonts w:hint="eastAsia" w:eastAsia="仿宋_GB2312"/>
                <w:kern w:val="0"/>
                <w:sz w:val="24"/>
              </w:rPr>
              <w:t>评价年度内，因未按约定履行造价咨询合同受到投诉，被</w:t>
            </w:r>
            <w:r>
              <w:rPr>
                <w:rFonts w:hint="eastAsia" w:eastAsia="仿宋_GB2312"/>
                <w:kern w:val="0"/>
                <w:sz w:val="24"/>
                <w:lang w:eastAsia="zh-CN"/>
              </w:rPr>
              <w:t>建设</w:t>
            </w:r>
            <w:r>
              <w:rPr>
                <w:rFonts w:hint="eastAsia" w:eastAsia="仿宋_GB2312"/>
                <w:kern w:val="0"/>
                <w:sz w:val="24"/>
              </w:rPr>
              <w:t>行政主管部门或市造价站查实的，每次扣3分</w:t>
            </w:r>
            <w:r>
              <w:rPr>
                <w:rFonts w:hint="eastAsia" w:eastAsia="仿宋_GB2312"/>
                <w:kern w:val="0"/>
                <w:sz w:val="24"/>
                <w:lang w:eastAsia="zh-CN"/>
              </w:rPr>
              <w:t>。同一事项不重复扣分</w:t>
            </w:r>
            <w:r>
              <w:rPr>
                <w:rFonts w:hint="eastAsia" w:eastAsia="仿宋_GB2312"/>
                <w:kern w:val="0"/>
                <w:sz w:val="24"/>
              </w:rPr>
              <w:t>。</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kern w:val="0"/>
                <w:sz w:val="24"/>
              </w:rPr>
            </w:pPr>
            <w:r>
              <w:rPr>
                <w:rFonts w:hint="eastAsia" w:eastAsia="仿宋_GB2312"/>
                <w:kern w:val="0"/>
                <w:sz w:val="24"/>
              </w:rPr>
              <w:t>市造价站</w:t>
            </w:r>
          </w:p>
        </w:tc>
        <w:tc>
          <w:tcPr>
            <w:tcW w:w="16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kern w:val="0"/>
                <w:sz w:val="24"/>
              </w:rPr>
            </w:pPr>
            <w:r>
              <w:rPr>
                <w:rFonts w:hint="eastAsia" w:eastAsia="仿宋_GB2312"/>
                <w:kern w:val="0"/>
                <w:sz w:val="24"/>
              </w:rPr>
              <w:t>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kern w:val="0"/>
                <w:sz w:val="24"/>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kern w:val="0"/>
                <w:sz w:val="24"/>
              </w:rPr>
            </w:pPr>
          </w:p>
        </w:tc>
        <w:tc>
          <w:tcPr>
            <w:tcW w:w="87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eastAsia="仿宋_GB2312"/>
                <w:kern w:val="0"/>
                <w:sz w:val="24"/>
              </w:rPr>
            </w:pPr>
            <w:r>
              <w:rPr>
                <w:rFonts w:hint="eastAsia" w:eastAsia="仿宋_GB2312"/>
                <w:kern w:val="0"/>
                <w:sz w:val="24"/>
              </w:rPr>
              <w:t>4.6</w:t>
            </w:r>
            <w:r>
              <w:rPr>
                <w:rFonts w:eastAsia="仿宋_GB2312"/>
                <w:kern w:val="0"/>
                <w:sz w:val="24"/>
              </w:rPr>
              <w:t>工程造价咨询企业</w:t>
            </w:r>
            <w:r>
              <w:rPr>
                <w:rFonts w:hint="eastAsia" w:eastAsia="仿宋_GB2312"/>
                <w:kern w:val="0"/>
                <w:sz w:val="24"/>
              </w:rPr>
              <w:t>加入厦门市建设工程造价行业协会的造价咨询行业自律组织，但违反行业自律公约的，扣2分。</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kern w:val="0"/>
                <w:sz w:val="24"/>
              </w:rPr>
            </w:pPr>
            <w:r>
              <w:rPr>
                <w:rFonts w:hint="eastAsia" w:eastAsia="仿宋_GB2312"/>
                <w:kern w:val="0"/>
                <w:sz w:val="24"/>
              </w:rPr>
              <w:t>市造价站</w:t>
            </w:r>
          </w:p>
        </w:tc>
        <w:tc>
          <w:tcPr>
            <w:tcW w:w="16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仿宋_GB2312"/>
                <w:kern w:val="0"/>
                <w:sz w:val="24"/>
              </w:rPr>
            </w:pPr>
          </w:p>
        </w:tc>
      </w:tr>
    </w:tbl>
    <w:p>
      <w:pPr>
        <w:jc w:val="left"/>
        <w:rPr>
          <w:del w:id="5" w:author="%E6%9D%8E%E5%8D%83%E5%B2%AD%EF%BC%88%E6%96%87%E5%8D%B0%EF%BC%89" w:date="2025-03-12T15:51:42Z"/>
          <w:rFonts w:asciiTheme="minorEastAsia" w:hAnsiTheme="minorEastAsia"/>
          <w:sz w:val="28"/>
          <w:szCs w:val="28"/>
        </w:rPr>
        <w:sectPr>
          <w:pgSz w:w="16838" w:h="11906" w:orient="landscape"/>
          <w:pgMar w:top="1800" w:right="1440" w:bottom="1418" w:left="1440" w:header="851" w:footer="992" w:gutter="0"/>
          <w:cols w:space="425" w:num="1"/>
          <w:docGrid w:type="lines" w:linePitch="312" w:charSpace="0"/>
        </w:sectPr>
      </w:pPr>
    </w:p>
    <w:p>
      <w:pPr>
        <w:widowControl/>
        <w:wordWrap w:val="0"/>
        <w:spacing w:before="100" w:beforeAutospacing="1" w:after="100" w:afterAutospacing="1" w:line="340" w:lineRule="exact"/>
        <w:jc w:val="left"/>
        <w:rPr>
          <w:rFonts w:asciiTheme="minorEastAsia" w:hAnsiTheme="minorEastAsia"/>
          <w:sz w:val="28"/>
          <w:szCs w:val="28"/>
        </w:rPr>
      </w:pPr>
      <w:bookmarkStart w:id="0" w:name="_GoBack"/>
      <w:bookmarkEnd w:id="0"/>
    </w:p>
    <w:sectPr>
      <w:pgSz w:w="11906" w:h="16838"/>
      <w:pgMar w:top="1134" w:right="141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2"/>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阳光吾坚体">
    <w:panose1 w:val="01010100010101010101"/>
    <w:charset w:val="00"/>
    <w:family w:val="auto"/>
    <w:pitch w:val="default"/>
    <w:sig w:usb0="80000003" w:usb1="00010000" w:usb2="00000040" w:usb3="00000000" w:csb0="0000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2755D"/>
    <w:multiLevelType w:val="multilevel"/>
    <w:tmpl w:val="0282755D"/>
    <w:lvl w:ilvl="0" w:tentative="0">
      <w:start w:val="1"/>
      <w:numFmt w:val="japaneseCounting"/>
      <w:lvlText w:val="第%1章"/>
      <w:lvlJc w:val="left"/>
      <w:pPr>
        <w:ind w:left="1236" w:hanging="1080"/>
      </w:pPr>
      <w:rPr>
        <w:rFonts w:hint="default"/>
      </w:rPr>
    </w:lvl>
    <w:lvl w:ilvl="1" w:tentative="0">
      <w:start w:val="1"/>
      <w:numFmt w:val="lowerLetter"/>
      <w:lvlText w:val="%2)"/>
      <w:lvlJc w:val="left"/>
      <w:pPr>
        <w:ind w:left="996" w:hanging="420"/>
      </w:pPr>
    </w:lvl>
    <w:lvl w:ilvl="2" w:tentative="0">
      <w:start w:val="1"/>
      <w:numFmt w:val="lowerRoman"/>
      <w:lvlText w:val="%3."/>
      <w:lvlJc w:val="right"/>
      <w:pPr>
        <w:ind w:left="1416" w:hanging="420"/>
      </w:pPr>
    </w:lvl>
    <w:lvl w:ilvl="3" w:tentative="0">
      <w:start w:val="1"/>
      <w:numFmt w:val="decimal"/>
      <w:lvlText w:val="%4."/>
      <w:lvlJc w:val="left"/>
      <w:pPr>
        <w:ind w:left="1836" w:hanging="420"/>
      </w:pPr>
    </w:lvl>
    <w:lvl w:ilvl="4" w:tentative="0">
      <w:start w:val="1"/>
      <w:numFmt w:val="lowerLetter"/>
      <w:lvlText w:val="%5)"/>
      <w:lvlJc w:val="left"/>
      <w:pPr>
        <w:ind w:left="2256" w:hanging="420"/>
      </w:pPr>
    </w:lvl>
    <w:lvl w:ilvl="5" w:tentative="0">
      <w:start w:val="1"/>
      <w:numFmt w:val="lowerRoman"/>
      <w:lvlText w:val="%6."/>
      <w:lvlJc w:val="right"/>
      <w:pPr>
        <w:ind w:left="2676" w:hanging="420"/>
      </w:pPr>
    </w:lvl>
    <w:lvl w:ilvl="6" w:tentative="0">
      <w:start w:val="1"/>
      <w:numFmt w:val="decimal"/>
      <w:lvlText w:val="%7."/>
      <w:lvlJc w:val="left"/>
      <w:pPr>
        <w:ind w:left="3096" w:hanging="420"/>
      </w:pPr>
    </w:lvl>
    <w:lvl w:ilvl="7" w:tentative="0">
      <w:start w:val="1"/>
      <w:numFmt w:val="lowerLetter"/>
      <w:lvlText w:val="%8)"/>
      <w:lvlJc w:val="left"/>
      <w:pPr>
        <w:ind w:left="3516" w:hanging="420"/>
      </w:pPr>
    </w:lvl>
    <w:lvl w:ilvl="8" w:tentative="0">
      <w:start w:val="1"/>
      <w:numFmt w:val="lowerRoman"/>
      <w:lvlText w:val="%9."/>
      <w:lvlJc w:val="right"/>
      <w:pPr>
        <w:ind w:left="3936" w:hanging="420"/>
      </w:pPr>
    </w:lvl>
  </w:abstractNum>
  <w:abstractNum w:abstractNumId="1">
    <w:nsid w:val="3F7D4CA8"/>
    <w:multiLevelType w:val="multilevel"/>
    <w:tmpl w:val="3F7D4CA8"/>
    <w:lvl w:ilvl="0" w:tentative="0">
      <w:start w:val="6"/>
      <w:numFmt w:val="japaneseCounting"/>
      <w:lvlText w:val="第%1条"/>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6%9D%8E%E5%8D%83%E5%B2%AD%EF%BC%88%E6%96%87%E5%8D%B0%EF%BC%89">
    <w15:presenceInfo w15:providerId="None" w15:userId="%E6%9D%8E%E5%8D%83%E5%B2%AD%EF%BC%88%E6%96%87%E5%8D%B0%EF%BC%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B4409"/>
    <w:rsid w:val="00000099"/>
    <w:rsid w:val="00005DE2"/>
    <w:rsid w:val="00006E1F"/>
    <w:rsid w:val="0001005C"/>
    <w:rsid w:val="00011EDB"/>
    <w:rsid w:val="0001252B"/>
    <w:rsid w:val="00013056"/>
    <w:rsid w:val="00013236"/>
    <w:rsid w:val="00015865"/>
    <w:rsid w:val="00015E3C"/>
    <w:rsid w:val="00016327"/>
    <w:rsid w:val="00017891"/>
    <w:rsid w:val="000220F7"/>
    <w:rsid w:val="0002215E"/>
    <w:rsid w:val="000235A0"/>
    <w:rsid w:val="000237D9"/>
    <w:rsid w:val="00026A28"/>
    <w:rsid w:val="0002785F"/>
    <w:rsid w:val="00030B5A"/>
    <w:rsid w:val="000310B6"/>
    <w:rsid w:val="0003286D"/>
    <w:rsid w:val="000346B3"/>
    <w:rsid w:val="00036352"/>
    <w:rsid w:val="000375F8"/>
    <w:rsid w:val="0004264C"/>
    <w:rsid w:val="00042F41"/>
    <w:rsid w:val="0004477C"/>
    <w:rsid w:val="0004591A"/>
    <w:rsid w:val="00046422"/>
    <w:rsid w:val="000465A2"/>
    <w:rsid w:val="000471FC"/>
    <w:rsid w:val="000473D3"/>
    <w:rsid w:val="00052717"/>
    <w:rsid w:val="000540E6"/>
    <w:rsid w:val="00054394"/>
    <w:rsid w:val="00055435"/>
    <w:rsid w:val="00055455"/>
    <w:rsid w:val="00055487"/>
    <w:rsid w:val="0005575F"/>
    <w:rsid w:val="00056347"/>
    <w:rsid w:val="00057413"/>
    <w:rsid w:val="00060A77"/>
    <w:rsid w:val="00060B60"/>
    <w:rsid w:val="00067222"/>
    <w:rsid w:val="000709D1"/>
    <w:rsid w:val="000711BF"/>
    <w:rsid w:val="0007142A"/>
    <w:rsid w:val="00075690"/>
    <w:rsid w:val="00075ACB"/>
    <w:rsid w:val="0007661F"/>
    <w:rsid w:val="00076839"/>
    <w:rsid w:val="00077BCE"/>
    <w:rsid w:val="000809F1"/>
    <w:rsid w:val="00080ED1"/>
    <w:rsid w:val="00081AE9"/>
    <w:rsid w:val="00083614"/>
    <w:rsid w:val="00084785"/>
    <w:rsid w:val="00085D38"/>
    <w:rsid w:val="00087284"/>
    <w:rsid w:val="00087626"/>
    <w:rsid w:val="00087809"/>
    <w:rsid w:val="00091A2B"/>
    <w:rsid w:val="00091C7D"/>
    <w:rsid w:val="00091D82"/>
    <w:rsid w:val="00095199"/>
    <w:rsid w:val="0009586A"/>
    <w:rsid w:val="00095DA6"/>
    <w:rsid w:val="000A1DF3"/>
    <w:rsid w:val="000A4BBD"/>
    <w:rsid w:val="000A5076"/>
    <w:rsid w:val="000A56A9"/>
    <w:rsid w:val="000A60A5"/>
    <w:rsid w:val="000B055D"/>
    <w:rsid w:val="000B0D4D"/>
    <w:rsid w:val="000B4214"/>
    <w:rsid w:val="000B62D2"/>
    <w:rsid w:val="000B761D"/>
    <w:rsid w:val="000C04B8"/>
    <w:rsid w:val="000C0AD2"/>
    <w:rsid w:val="000C103F"/>
    <w:rsid w:val="000C16D8"/>
    <w:rsid w:val="000C1888"/>
    <w:rsid w:val="000C1C50"/>
    <w:rsid w:val="000C3896"/>
    <w:rsid w:val="000C429F"/>
    <w:rsid w:val="000C7041"/>
    <w:rsid w:val="000C7F86"/>
    <w:rsid w:val="000D0DC9"/>
    <w:rsid w:val="000D16C0"/>
    <w:rsid w:val="000D1EF0"/>
    <w:rsid w:val="000D2890"/>
    <w:rsid w:val="000D427E"/>
    <w:rsid w:val="000D579F"/>
    <w:rsid w:val="000D5FAF"/>
    <w:rsid w:val="000E24BD"/>
    <w:rsid w:val="000E264B"/>
    <w:rsid w:val="000E2D94"/>
    <w:rsid w:val="000E33E4"/>
    <w:rsid w:val="000E3D81"/>
    <w:rsid w:val="000E4D0E"/>
    <w:rsid w:val="000E515A"/>
    <w:rsid w:val="000E578F"/>
    <w:rsid w:val="000F03A5"/>
    <w:rsid w:val="000F0A8A"/>
    <w:rsid w:val="000F0B05"/>
    <w:rsid w:val="000F0C39"/>
    <w:rsid w:val="000F0DC2"/>
    <w:rsid w:val="000F214B"/>
    <w:rsid w:val="000F4C77"/>
    <w:rsid w:val="000F4CDD"/>
    <w:rsid w:val="000F4F7A"/>
    <w:rsid w:val="000F5B7D"/>
    <w:rsid w:val="00101736"/>
    <w:rsid w:val="0010324C"/>
    <w:rsid w:val="0010394E"/>
    <w:rsid w:val="0010516B"/>
    <w:rsid w:val="00106CB4"/>
    <w:rsid w:val="00111F91"/>
    <w:rsid w:val="00112BC3"/>
    <w:rsid w:val="00114894"/>
    <w:rsid w:val="00114C1B"/>
    <w:rsid w:val="00114E1F"/>
    <w:rsid w:val="001152D8"/>
    <w:rsid w:val="00115A58"/>
    <w:rsid w:val="00120218"/>
    <w:rsid w:val="00122179"/>
    <w:rsid w:val="00122738"/>
    <w:rsid w:val="001227F8"/>
    <w:rsid w:val="00122D36"/>
    <w:rsid w:val="001242B9"/>
    <w:rsid w:val="00125572"/>
    <w:rsid w:val="00125782"/>
    <w:rsid w:val="00125FC6"/>
    <w:rsid w:val="00130FBB"/>
    <w:rsid w:val="00131129"/>
    <w:rsid w:val="00132C47"/>
    <w:rsid w:val="0013310A"/>
    <w:rsid w:val="001361DF"/>
    <w:rsid w:val="0013700C"/>
    <w:rsid w:val="00140000"/>
    <w:rsid w:val="00140102"/>
    <w:rsid w:val="001421B8"/>
    <w:rsid w:val="001424FF"/>
    <w:rsid w:val="00142755"/>
    <w:rsid w:val="00142BD9"/>
    <w:rsid w:val="001433F5"/>
    <w:rsid w:val="00144507"/>
    <w:rsid w:val="0014536C"/>
    <w:rsid w:val="0015227D"/>
    <w:rsid w:val="0015261A"/>
    <w:rsid w:val="00152620"/>
    <w:rsid w:val="00153096"/>
    <w:rsid w:val="00153292"/>
    <w:rsid w:val="001574D5"/>
    <w:rsid w:val="001577B5"/>
    <w:rsid w:val="00157EB8"/>
    <w:rsid w:val="00160886"/>
    <w:rsid w:val="0016177E"/>
    <w:rsid w:val="001619A3"/>
    <w:rsid w:val="00172757"/>
    <w:rsid w:val="00173C91"/>
    <w:rsid w:val="001745FD"/>
    <w:rsid w:val="001748F7"/>
    <w:rsid w:val="001766DB"/>
    <w:rsid w:val="00177FB4"/>
    <w:rsid w:val="001817B4"/>
    <w:rsid w:val="00183DC2"/>
    <w:rsid w:val="00185094"/>
    <w:rsid w:val="00190D32"/>
    <w:rsid w:val="00190ED7"/>
    <w:rsid w:val="0019162E"/>
    <w:rsid w:val="00192B63"/>
    <w:rsid w:val="00192FAC"/>
    <w:rsid w:val="001937B0"/>
    <w:rsid w:val="00194849"/>
    <w:rsid w:val="0019534C"/>
    <w:rsid w:val="001A1F92"/>
    <w:rsid w:val="001A685B"/>
    <w:rsid w:val="001A6B48"/>
    <w:rsid w:val="001B052F"/>
    <w:rsid w:val="001B0B03"/>
    <w:rsid w:val="001B2F8D"/>
    <w:rsid w:val="001B3F11"/>
    <w:rsid w:val="001B60E9"/>
    <w:rsid w:val="001B7436"/>
    <w:rsid w:val="001B7912"/>
    <w:rsid w:val="001B7C9E"/>
    <w:rsid w:val="001B7D8F"/>
    <w:rsid w:val="001C06A9"/>
    <w:rsid w:val="001C2402"/>
    <w:rsid w:val="001C4C11"/>
    <w:rsid w:val="001C4FFF"/>
    <w:rsid w:val="001C55FE"/>
    <w:rsid w:val="001C56D7"/>
    <w:rsid w:val="001C57BB"/>
    <w:rsid w:val="001C57F5"/>
    <w:rsid w:val="001C6496"/>
    <w:rsid w:val="001D062E"/>
    <w:rsid w:val="001D0C99"/>
    <w:rsid w:val="001D0E52"/>
    <w:rsid w:val="001D254C"/>
    <w:rsid w:val="001D600E"/>
    <w:rsid w:val="001D61C0"/>
    <w:rsid w:val="001D62EB"/>
    <w:rsid w:val="001D6B89"/>
    <w:rsid w:val="001E203B"/>
    <w:rsid w:val="001E27D9"/>
    <w:rsid w:val="001E4FAD"/>
    <w:rsid w:val="001E65AD"/>
    <w:rsid w:val="001F1031"/>
    <w:rsid w:val="001F3FDB"/>
    <w:rsid w:val="001F43E0"/>
    <w:rsid w:val="001F6CE3"/>
    <w:rsid w:val="001F7132"/>
    <w:rsid w:val="001F77D0"/>
    <w:rsid w:val="00200939"/>
    <w:rsid w:val="002012FC"/>
    <w:rsid w:val="00203629"/>
    <w:rsid w:val="0020407A"/>
    <w:rsid w:val="00204409"/>
    <w:rsid w:val="0020590B"/>
    <w:rsid w:val="00205951"/>
    <w:rsid w:val="002070CC"/>
    <w:rsid w:val="002072AB"/>
    <w:rsid w:val="00207B3B"/>
    <w:rsid w:val="00211989"/>
    <w:rsid w:val="00213C74"/>
    <w:rsid w:val="00217B5A"/>
    <w:rsid w:val="00217D7E"/>
    <w:rsid w:val="00220A17"/>
    <w:rsid w:val="00220E9B"/>
    <w:rsid w:val="00221520"/>
    <w:rsid w:val="0022238B"/>
    <w:rsid w:val="00222AF7"/>
    <w:rsid w:val="00225EDC"/>
    <w:rsid w:val="00226F8C"/>
    <w:rsid w:val="00230AEF"/>
    <w:rsid w:val="00232477"/>
    <w:rsid w:val="002324F5"/>
    <w:rsid w:val="0023314B"/>
    <w:rsid w:val="002359CE"/>
    <w:rsid w:val="00237C83"/>
    <w:rsid w:val="00237EBD"/>
    <w:rsid w:val="002400EA"/>
    <w:rsid w:val="002414B6"/>
    <w:rsid w:val="0024291D"/>
    <w:rsid w:val="00243600"/>
    <w:rsid w:val="00244351"/>
    <w:rsid w:val="002445F0"/>
    <w:rsid w:val="00246AB9"/>
    <w:rsid w:val="00247672"/>
    <w:rsid w:val="00247EBC"/>
    <w:rsid w:val="00251E5B"/>
    <w:rsid w:val="00253BCE"/>
    <w:rsid w:val="002563C0"/>
    <w:rsid w:val="002569C5"/>
    <w:rsid w:val="00257F03"/>
    <w:rsid w:val="002617B8"/>
    <w:rsid w:val="00262D15"/>
    <w:rsid w:val="00263543"/>
    <w:rsid w:val="00265AA6"/>
    <w:rsid w:val="0026631F"/>
    <w:rsid w:val="00267B13"/>
    <w:rsid w:val="00272795"/>
    <w:rsid w:val="00272936"/>
    <w:rsid w:val="002741E2"/>
    <w:rsid w:val="002745D6"/>
    <w:rsid w:val="0027481D"/>
    <w:rsid w:val="00276F6E"/>
    <w:rsid w:val="00277000"/>
    <w:rsid w:val="0027741C"/>
    <w:rsid w:val="00282AA3"/>
    <w:rsid w:val="00284009"/>
    <w:rsid w:val="002854F6"/>
    <w:rsid w:val="0028698A"/>
    <w:rsid w:val="00290389"/>
    <w:rsid w:val="00290AEB"/>
    <w:rsid w:val="00290F4F"/>
    <w:rsid w:val="002945F5"/>
    <w:rsid w:val="0029472B"/>
    <w:rsid w:val="00295A20"/>
    <w:rsid w:val="00297CE7"/>
    <w:rsid w:val="00297E04"/>
    <w:rsid w:val="002A000D"/>
    <w:rsid w:val="002A0BAB"/>
    <w:rsid w:val="002A1CB0"/>
    <w:rsid w:val="002A1D70"/>
    <w:rsid w:val="002A3050"/>
    <w:rsid w:val="002A4038"/>
    <w:rsid w:val="002A4416"/>
    <w:rsid w:val="002A57E5"/>
    <w:rsid w:val="002A6B2E"/>
    <w:rsid w:val="002B286D"/>
    <w:rsid w:val="002B345F"/>
    <w:rsid w:val="002B34DB"/>
    <w:rsid w:val="002B501B"/>
    <w:rsid w:val="002B5739"/>
    <w:rsid w:val="002B5800"/>
    <w:rsid w:val="002B6ECD"/>
    <w:rsid w:val="002B78F5"/>
    <w:rsid w:val="002C19FD"/>
    <w:rsid w:val="002C1A45"/>
    <w:rsid w:val="002C48E9"/>
    <w:rsid w:val="002C5B3A"/>
    <w:rsid w:val="002C5E8C"/>
    <w:rsid w:val="002C674A"/>
    <w:rsid w:val="002C6B12"/>
    <w:rsid w:val="002C7485"/>
    <w:rsid w:val="002D06E0"/>
    <w:rsid w:val="002D0C53"/>
    <w:rsid w:val="002D1D51"/>
    <w:rsid w:val="002D4967"/>
    <w:rsid w:val="002D58E8"/>
    <w:rsid w:val="002D7E13"/>
    <w:rsid w:val="002E2647"/>
    <w:rsid w:val="002E2E6A"/>
    <w:rsid w:val="002E408A"/>
    <w:rsid w:val="002E73CE"/>
    <w:rsid w:val="002E79EA"/>
    <w:rsid w:val="002F41C5"/>
    <w:rsid w:val="002F4509"/>
    <w:rsid w:val="002F4AA4"/>
    <w:rsid w:val="002F575D"/>
    <w:rsid w:val="002F5D4C"/>
    <w:rsid w:val="002F73C0"/>
    <w:rsid w:val="002F7502"/>
    <w:rsid w:val="00300B5A"/>
    <w:rsid w:val="00303945"/>
    <w:rsid w:val="00303FA6"/>
    <w:rsid w:val="00304826"/>
    <w:rsid w:val="00304851"/>
    <w:rsid w:val="003057D8"/>
    <w:rsid w:val="00307A95"/>
    <w:rsid w:val="0031011A"/>
    <w:rsid w:val="00310965"/>
    <w:rsid w:val="00313764"/>
    <w:rsid w:val="00314850"/>
    <w:rsid w:val="003157A2"/>
    <w:rsid w:val="0031680D"/>
    <w:rsid w:val="003178BC"/>
    <w:rsid w:val="0032052B"/>
    <w:rsid w:val="00321CD5"/>
    <w:rsid w:val="00322917"/>
    <w:rsid w:val="00323F97"/>
    <w:rsid w:val="00325755"/>
    <w:rsid w:val="003257D5"/>
    <w:rsid w:val="003268A7"/>
    <w:rsid w:val="00326DDE"/>
    <w:rsid w:val="00327627"/>
    <w:rsid w:val="0032794C"/>
    <w:rsid w:val="003307B6"/>
    <w:rsid w:val="00331863"/>
    <w:rsid w:val="003332D9"/>
    <w:rsid w:val="00333A3F"/>
    <w:rsid w:val="00334FA7"/>
    <w:rsid w:val="00336B01"/>
    <w:rsid w:val="00340D6E"/>
    <w:rsid w:val="003412AB"/>
    <w:rsid w:val="00341C24"/>
    <w:rsid w:val="00342DB4"/>
    <w:rsid w:val="003442C1"/>
    <w:rsid w:val="0034575A"/>
    <w:rsid w:val="00347A76"/>
    <w:rsid w:val="00350AE8"/>
    <w:rsid w:val="00351BE9"/>
    <w:rsid w:val="003521F3"/>
    <w:rsid w:val="003524E4"/>
    <w:rsid w:val="00355E7C"/>
    <w:rsid w:val="003561CF"/>
    <w:rsid w:val="00356AB2"/>
    <w:rsid w:val="003578F1"/>
    <w:rsid w:val="00357E41"/>
    <w:rsid w:val="003626C0"/>
    <w:rsid w:val="00365EC5"/>
    <w:rsid w:val="00365F50"/>
    <w:rsid w:val="00366093"/>
    <w:rsid w:val="00371AB8"/>
    <w:rsid w:val="00372AEA"/>
    <w:rsid w:val="00373EEF"/>
    <w:rsid w:val="00373F31"/>
    <w:rsid w:val="003746AA"/>
    <w:rsid w:val="00375208"/>
    <w:rsid w:val="00375397"/>
    <w:rsid w:val="00375B4F"/>
    <w:rsid w:val="00377EF9"/>
    <w:rsid w:val="003824EE"/>
    <w:rsid w:val="0038506E"/>
    <w:rsid w:val="0038541F"/>
    <w:rsid w:val="003856EA"/>
    <w:rsid w:val="003906BD"/>
    <w:rsid w:val="003917E3"/>
    <w:rsid w:val="0039267E"/>
    <w:rsid w:val="00392A67"/>
    <w:rsid w:val="003954BA"/>
    <w:rsid w:val="00396198"/>
    <w:rsid w:val="00396F8E"/>
    <w:rsid w:val="003A0403"/>
    <w:rsid w:val="003A1B8F"/>
    <w:rsid w:val="003A3925"/>
    <w:rsid w:val="003A5244"/>
    <w:rsid w:val="003A67D2"/>
    <w:rsid w:val="003B073A"/>
    <w:rsid w:val="003B4E7B"/>
    <w:rsid w:val="003B52AB"/>
    <w:rsid w:val="003B561A"/>
    <w:rsid w:val="003B768F"/>
    <w:rsid w:val="003C0A63"/>
    <w:rsid w:val="003C24F0"/>
    <w:rsid w:val="003C3174"/>
    <w:rsid w:val="003C6F88"/>
    <w:rsid w:val="003C77A8"/>
    <w:rsid w:val="003C7AED"/>
    <w:rsid w:val="003C7CE3"/>
    <w:rsid w:val="003D1ACF"/>
    <w:rsid w:val="003D3471"/>
    <w:rsid w:val="003D635D"/>
    <w:rsid w:val="003D645A"/>
    <w:rsid w:val="003D7089"/>
    <w:rsid w:val="003D7291"/>
    <w:rsid w:val="003D7F7E"/>
    <w:rsid w:val="003E01F9"/>
    <w:rsid w:val="003E180E"/>
    <w:rsid w:val="003E4364"/>
    <w:rsid w:val="003E4AF6"/>
    <w:rsid w:val="003E609E"/>
    <w:rsid w:val="003E6F41"/>
    <w:rsid w:val="003E7883"/>
    <w:rsid w:val="003F0F66"/>
    <w:rsid w:val="003F17E4"/>
    <w:rsid w:val="003F3896"/>
    <w:rsid w:val="003F38E8"/>
    <w:rsid w:val="00400260"/>
    <w:rsid w:val="004004FD"/>
    <w:rsid w:val="00400C58"/>
    <w:rsid w:val="00402A98"/>
    <w:rsid w:val="00404773"/>
    <w:rsid w:val="00405E29"/>
    <w:rsid w:val="00406102"/>
    <w:rsid w:val="00407C96"/>
    <w:rsid w:val="00410860"/>
    <w:rsid w:val="00416FB6"/>
    <w:rsid w:val="0041795F"/>
    <w:rsid w:val="0041798E"/>
    <w:rsid w:val="00421EAA"/>
    <w:rsid w:val="00422280"/>
    <w:rsid w:val="00422640"/>
    <w:rsid w:val="0042297D"/>
    <w:rsid w:val="00422C86"/>
    <w:rsid w:val="004236E5"/>
    <w:rsid w:val="00425AF0"/>
    <w:rsid w:val="004263DD"/>
    <w:rsid w:val="004273B5"/>
    <w:rsid w:val="00427828"/>
    <w:rsid w:val="00430B35"/>
    <w:rsid w:val="004310A1"/>
    <w:rsid w:val="00431DC4"/>
    <w:rsid w:val="00433382"/>
    <w:rsid w:val="0043629E"/>
    <w:rsid w:val="004422E2"/>
    <w:rsid w:val="0044268E"/>
    <w:rsid w:val="004427C8"/>
    <w:rsid w:val="004451DB"/>
    <w:rsid w:val="00446653"/>
    <w:rsid w:val="0044697F"/>
    <w:rsid w:val="00452D35"/>
    <w:rsid w:val="00453098"/>
    <w:rsid w:val="00453ADE"/>
    <w:rsid w:val="004540F5"/>
    <w:rsid w:val="004556A2"/>
    <w:rsid w:val="004564A5"/>
    <w:rsid w:val="0045659E"/>
    <w:rsid w:val="00456A39"/>
    <w:rsid w:val="004602E5"/>
    <w:rsid w:val="0046040E"/>
    <w:rsid w:val="00460646"/>
    <w:rsid w:val="00465CEC"/>
    <w:rsid w:val="00473104"/>
    <w:rsid w:val="00473852"/>
    <w:rsid w:val="00473CB7"/>
    <w:rsid w:val="004742BE"/>
    <w:rsid w:val="004744B1"/>
    <w:rsid w:val="00474BDD"/>
    <w:rsid w:val="00474F9C"/>
    <w:rsid w:val="004760B9"/>
    <w:rsid w:val="00476233"/>
    <w:rsid w:val="00476865"/>
    <w:rsid w:val="00477D6E"/>
    <w:rsid w:val="0048165E"/>
    <w:rsid w:val="00483B21"/>
    <w:rsid w:val="00483B22"/>
    <w:rsid w:val="00484A64"/>
    <w:rsid w:val="004856BA"/>
    <w:rsid w:val="00491999"/>
    <w:rsid w:val="00491B7C"/>
    <w:rsid w:val="00492E6E"/>
    <w:rsid w:val="00493714"/>
    <w:rsid w:val="00494187"/>
    <w:rsid w:val="0049446F"/>
    <w:rsid w:val="00495B80"/>
    <w:rsid w:val="004965B0"/>
    <w:rsid w:val="004978A0"/>
    <w:rsid w:val="004A0957"/>
    <w:rsid w:val="004A0FED"/>
    <w:rsid w:val="004A0FFF"/>
    <w:rsid w:val="004A1E22"/>
    <w:rsid w:val="004A3C22"/>
    <w:rsid w:val="004A41AB"/>
    <w:rsid w:val="004A4792"/>
    <w:rsid w:val="004A7BC8"/>
    <w:rsid w:val="004B021A"/>
    <w:rsid w:val="004B123D"/>
    <w:rsid w:val="004B17F9"/>
    <w:rsid w:val="004B39B6"/>
    <w:rsid w:val="004B3A64"/>
    <w:rsid w:val="004B3B8D"/>
    <w:rsid w:val="004B3C77"/>
    <w:rsid w:val="004B425D"/>
    <w:rsid w:val="004B707B"/>
    <w:rsid w:val="004B780D"/>
    <w:rsid w:val="004B7A89"/>
    <w:rsid w:val="004B7D9B"/>
    <w:rsid w:val="004B7F1D"/>
    <w:rsid w:val="004C2F7D"/>
    <w:rsid w:val="004C32E6"/>
    <w:rsid w:val="004C570F"/>
    <w:rsid w:val="004C5C6C"/>
    <w:rsid w:val="004C6B03"/>
    <w:rsid w:val="004D01A5"/>
    <w:rsid w:val="004D0EB8"/>
    <w:rsid w:val="004D230A"/>
    <w:rsid w:val="004D2B64"/>
    <w:rsid w:val="004D3F01"/>
    <w:rsid w:val="004D7DD6"/>
    <w:rsid w:val="004E032F"/>
    <w:rsid w:val="004E0FA0"/>
    <w:rsid w:val="004E3048"/>
    <w:rsid w:val="004E3B40"/>
    <w:rsid w:val="004E4969"/>
    <w:rsid w:val="004E4A07"/>
    <w:rsid w:val="004E5038"/>
    <w:rsid w:val="004E6233"/>
    <w:rsid w:val="004E6474"/>
    <w:rsid w:val="004E7159"/>
    <w:rsid w:val="004E7CD8"/>
    <w:rsid w:val="004E7F6C"/>
    <w:rsid w:val="004F3C07"/>
    <w:rsid w:val="004F3C12"/>
    <w:rsid w:val="004F55CB"/>
    <w:rsid w:val="004F5BCD"/>
    <w:rsid w:val="004F71FF"/>
    <w:rsid w:val="004F738D"/>
    <w:rsid w:val="004F7784"/>
    <w:rsid w:val="005004F2"/>
    <w:rsid w:val="0050171A"/>
    <w:rsid w:val="00502093"/>
    <w:rsid w:val="00502232"/>
    <w:rsid w:val="005038C8"/>
    <w:rsid w:val="00504198"/>
    <w:rsid w:val="0050454F"/>
    <w:rsid w:val="00504BDC"/>
    <w:rsid w:val="0050531D"/>
    <w:rsid w:val="00507BBB"/>
    <w:rsid w:val="00511FEB"/>
    <w:rsid w:val="00512A7A"/>
    <w:rsid w:val="00514CC3"/>
    <w:rsid w:val="00516E09"/>
    <w:rsid w:val="00520AAB"/>
    <w:rsid w:val="00520B5B"/>
    <w:rsid w:val="00522009"/>
    <w:rsid w:val="005224A0"/>
    <w:rsid w:val="00522CF6"/>
    <w:rsid w:val="00523155"/>
    <w:rsid w:val="0052398D"/>
    <w:rsid w:val="00525740"/>
    <w:rsid w:val="005264D8"/>
    <w:rsid w:val="0053522F"/>
    <w:rsid w:val="005366A1"/>
    <w:rsid w:val="00536815"/>
    <w:rsid w:val="005373CF"/>
    <w:rsid w:val="0054111B"/>
    <w:rsid w:val="00541CCF"/>
    <w:rsid w:val="005423DD"/>
    <w:rsid w:val="00542CEE"/>
    <w:rsid w:val="00545E2E"/>
    <w:rsid w:val="00545E96"/>
    <w:rsid w:val="0054614B"/>
    <w:rsid w:val="005477EB"/>
    <w:rsid w:val="0055019A"/>
    <w:rsid w:val="00551B42"/>
    <w:rsid w:val="0055384D"/>
    <w:rsid w:val="005555AF"/>
    <w:rsid w:val="0055586C"/>
    <w:rsid w:val="005574FC"/>
    <w:rsid w:val="005620E0"/>
    <w:rsid w:val="00562FF9"/>
    <w:rsid w:val="0056338A"/>
    <w:rsid w:val="00564417"/>
    <w:rsid w:val="005652EE"/>
    <w:rsid w:val="0056597A"/>
    <w:rsid w:val="00565C19"/>
    <w:rsid w:val="005668CF"/>
    <w:rsid w:val="00566FAE"/>
    <w:rsid w:val="00567891"/>
    <w:rsid w:val="00567E1D"/>
    <w:rsid w:val="005700FD"/>
    <w:rsid w:val="0057036D"/>
    <w:rsid w:val="0057038E"/>
    <w:rsid w:val="005731D2"/>
    <w:rsid w:val="0057529F"/>
    <w:rsid w:val="00575B4B"/>
    <w:rsid w:val="00575DCA"/>
    <w:rsid w:val="0057711E"/>
    <w:rsid w:val="00577B47"/>
    <w:rsid w:val="00580A72"/>
    <w:rsid w:val="00580ACB"/>
    <w:rsid w:val="00581775"/>
    <w:rsid w:val="00582B7E"/>
    <w:rsid w:val="00583A45"/>
    <w:rsid w:val="00583AC0"/>
    <w:rsid w:val="00584EE9"/>
    <w:rsid w:val="00586C00"/>
    <w:rsid w:val="00587C38"/>
    <w:rsid w:val="00590B5D"/>
    <w:rsid w:val="005914C1"/>
    <w:rsid w:val="005926F3"/>
    <w:rsid w:val="0059482B"/>
    <w:rsid w:val="0059510E"/>
    <w:rsid w:val="00597678"/>
    <w:rsid w:val="005A1FEA"/>
    <w:rsid w:val="005A2245"/>
    <w:rsid w:val="005A26BF"/>
    <w:rsid w:val="005A3F8E"/>
    <w:rsid w:val="005A5112"/>
    <w:rsid w:val="005A528E"/>
    <w:rsid w:val="005A6CC7"/>
    <w:rsid w:val="005A7229"/>
    <w:rsid w:val="005B174D"/>
    <w:rsid w:val="005B561F"/>
    <w:rsid w:val="005B65C3"/>
    <w:rsid w:val="005C2854"/>
    <w:rsid w:val="005C337F"/>
    <w:rsid w:val="005C5F28"/>
    <w:rsid w:val="005C690F"/>
    <w:rsid w:val="005C73D1"/>
    <w:rsid w:val="005C7DDE"/>
    <w:rsid w:val="005D4A19"/>
    <w:rsid w:val="005D4BB4"/>
    <w:rsid w:val="005D51C1"/>
    <w:rsid w:val="005D543A"/>
    <w:rsid w:val="005D55F0"/>
    <w:rsid w:val="005D56CE"/>
    <w:rsid w:val="005E1FC8"/>
    <w:rsid w:val="005E3269"/>
    <w:rsid w:val="005E416F"/>
    <w:rsid w:val="005E4C7F"/>
    <w:rsid w:val="005E5C06"/>
    <w:rsid w:val="005E6946"/>
    <w:rsid w:val="005E6EBC"/>
    <w:rsid w:val="005F0136"/>
    <w:rsid w:val="005F30E1"/>
    <w:rsid w:val="005F3C84"/>
    <w:rsid w:val="005F42BA"/>
    <w:rsid w:val="005F4C8F"/>
    <w:rsid w:val="005F6007"/>
    <w:rsid w:val="005F60E5"/>
    <w:rsid w:val="005F7992"/>
    <w:rsid w:val="00600B3E"/>
    <w:rsid w:val="00600CE5"/>
    <w:rsid w:val="00601046"/>
    <w:rsid w:val="00601569"/>
    <w:rsid w:val="00604337"/>
    <w:rsid w:val="0060566A"/>
    <w:rsid w:val="0060660E"/>
    <w:rsid w:val="00607EC7"/>
    <w:rsid w:val="00610B79"/>
    <w:rsid w:val="00610C9A"/>
    <w:rsid w:val="00611B78"/>
    <w:rsid w:val="00612772"/>
    <w:rsid w:val="00613E83"/>
    <w:rsid w:val="006140B4"/>
    <w:rsid w:val="00614444"/>
    <w:rsid w:val="006158B4"/>
    <w:rsid w:val="00615DBF"/>
    <w:rsid w:val="00616CD4"/>
    <w:rsid w:val="0062118A"/>
    <w:rsid w:val="006232C1"/>
    <w:rsid w:val="00624A85"/>
    <w:rsid w:val="00625919"/>
    <w:rsid w:val="0062669C"/>
    <w:rsid w:val="00627F93"/>
    <w:rsid w:val="00631CD9"/>
    <w:rsid w:val="00631F2D"/>
    <w:rsid w:val="0063256D"/>
    <w:rsid w:val="00632D08"/>
    <w:rsid w:val="006367AF"/>
    <w:rsid w:val="006373CC"/>
    <w:rsid w:val="0064043D"/>
    <w:rsid w:val="00640EE7"/>
    <w:rsid w:val="006413F4"/>
    <w:rsid w:val="0064290B"/>
    <w:rsid w:val="00643B0F"/>
    <w:rsid w:val="006441E5"/>
    <w:rsid w:val="0064465B"/>
    <w:rsid w:val="00644967"/>
    <w:rsid w:val="00652D1A"/>
    <w:rsid w:val="00653C03"/>
    <w:rsid w:val="00656C59"/>
    <w:rsid w:val="0065703C"/>
    <w:rsid w:val="00657BB5"/>
    <w:rsid w:val="006600F0"/>
    <w:rsid w:val="00661B0A"/>
    <w:rsid w:val="00661C2F"/>
    <w:rsid w:val="00661D74"/>
    <w:rsid w:val="00661E2B"/>
    <w:rsid w:val="00663BD7"/>
    <w:rsid w:val="0066434B"/>
    <w:rsid w:val="00665932"/>
    <w:rsid w:val="0066631F"/>
    <w:rsid w:val="00670A47"/>
    <w:rsid w:val="00674CE1"/>
    <w:rsid w:val="0067518D"/>
    <w:rsid w:val="00675256"/>
    <w:rsid w:val="00675B5B"/>
    <w:rsid w:val="00677679"/>
    <w:rsid w:val="006810B6"/>
    <w:rsid w:val="006816D5"/>
    <w:rsid w:val="00681F4E"/>
    <w:rsid w:val="00684D81"/>
    <w:rsid w:val="00684D94"/>
    <w:rsid w:val="00686963"/>
    <w:rsid w:val="006904F8"/>
    <w:rsid w:val="00690FF9"/>
    <w:rsid w:val="0069161C"/>
    <w:rsid w:val="006929C2"/>
    <w:rsid w:val="0069395D"/>
    <w:rsid w:val="00693A53"/>
    <w:rsid w:val="00694847"/>
    <w:rsid w:val="00695C6E"/>
    <w:rsid w:val="00697878"/>
    <w:rsid w:val="006A170E"/>
    <w:rsid w:val="006A3CCB"/>
    <w:rsid w:val="006A4085"/>
    <w:rsid w:val="006A4A0B"/>
    <w:rsid w:val="006A609F"/>
    <w:rsid w:val="006A679B"/>
    <w:rsid w:val="006A7316"/>
    <w:rsid w:val="006B2FB1"/>
    <w:rsid w:val="006B331E"/>
    <w:rsid w:val="006B4409"/>
    <w:rsid w:val="006B4B86"/>
    <w:rsid w:val="006B749F"/>
    <w:rsid w:val="006C053C"/>
    <w:rsid w:val="006C1E38"/>
    <w:rsid w:val="006C213B"/>
    <w:rsid w:val="006C2FB2"/>
    <w:rsid w:val="006C46FC"/>
    <w:rsid w:val="006C7B5F"/>
    <w:rsid w:val="006D100F"/>
    <w:rsid w:val="006D1829"/>
    <w:rsid w:val="006D3B4C"/>
    <w:rsid w:val="006D493A"/>
    <w:rsid w:val="006D5196"/>
    <w:rsid w:val="006D53E1"/>
    <w:rsid w:val="006D5892"/>
    <w:rsid w:val="006D5FBD"/>
    <w:rsid w:val="006D64D7"/>
    <w:rsid w:val="006D76D7"/>
    <w:rsid w:val="006E1164"/>
    <w:rsid w:val="006E17CB"/>
    <w:rsid w:val="006E4FA9"/>
    <w:rsid w:val="006E5AED"/>
    <w:rsid w:val="006E605B"/>
    <w:rsid w:val="006E76C1"/>
    <w:rsid w:val="006F049D"/>
    <w:rsid w:val="006F07B7"/>
    <w:rsid w:val="006F2C5B"/>
    <w:rsid w:val="006F3704"/>
    <w:rsid w:val="006F38CF"/>
    <w:rsid w:val="006F5616"/>
    <w:rsid w:val="006F5FA3"/>
    <w:rsid w:val="006F7232"/>
    <w:rsid w:val="007017AB"/>
    <w:rsid w:val="00702AE0"/>
    <w:rsid w:val="00703AE0"/>
    <w:rsid w:val="00704A6C"/>
    <w:rsid w:val="007064FF"/>
    <w:rsid w:val="00710CF3"/>
    <w:rsid w:val="00712B85"/>
    <w:rsid w:val="00713FDA"/>
    <w:rsid w:val="0071456F"/>
    <w:rsid w:val="007159DB"/>
    <w:rsid w:val="00715D20"/>
    <w:rsid w:val="00716D40"/>
    <w:rsid w:val="0071751D"/>
    <w:rsid w:val="00720D35"/>
    <w:rsid w:val="0072173B"/>
    <w:rsid w:val="00721DD8"/>
    <w:rsid w:val="00723997"/>
    <w:rsid w:val="007260AA"/>
    <w:rsid w:val="00727F93"/>
    <w:rsid w:val="00731479"/>
    <w:rsid w:val="007378A4"/>
    <w:rsid w:val="00740D13"/>
    <w:rsid w:val="00742E40"/>
    <w:rsid w:val="00744C18"/>
    <w:rsid w:val="00745C4C"/>
    <w:rsid w:val="007501F3"/>
    <w:rsid w:val="00752547"/>
    <w:rsid w:val="00752DA9"/>
    <w:rsid w:val="00753176"/>
    <w:rsid w:val="00754F3F"/>
    <w:rsid w:val="0075618A"/>
    <w:rsid w:val="007566B4"/>
    <w:rsid w:val="00761248"/>
    <w:rsid w:val="00761BB4"/>
    <w:rsid w:val="0076377C"/>
    <w:rsid w:val="007645A7"/>
    <w:rsid w:val="00764F85"/>
    <w:rsid w:val="007674BD"/>
    <w:rsid w:val="00771578"/>
    <w:rsid w:val="0077182A"/>
    <w:rsid w:val="00771A47"/>
    <w:rsid w:val="00771DEC"/>
    <w:rsid w:val="007728FE"/>
    <w:rsid w:val="007753A1"/>
    <w:rsid w:val="00776E35"/>
    <w:rsid w:val="007809B5"/>
    <w:rsid w:val="00780C21"/>
    <w:rsid w:val="00782359"/>
    <w:rsid w:val="00785DAD"/>
    <w:rsid w:val="007872BE"/>
    <w:rsid w:val="00787CEB"/>
    <w:rsid w:val="00787FB6"/>
    <w:rsid w:val="00790553"/>
    <w:rsid w:val="007916EC"/>
    <w:rsid w:val="0079202C"/>
    <w:rsid w:val="0079277E"/>
    <w:rsid w:val="00794031"/>
    <w:rsid w:val="007A0E05"/>
    <w:rsid w:val="007A2E3F"/>
    <w:rsid w:val="007A3A5C"/>
    <w:rsid w:val="007A43E6"/>
    <w:rsid w:val="007A4498"/>
    <w:rsid w:val="007B0636"/>
    <w:rsid w:val="007B1222"/>
    <w:rsid w:val="007B202B"/>
    <w:rsid w:val="007B2124"/>
    <w:rsid w:val="007B4FC3"/>
    <w:rsid w:val="007B51F5"/>
    <w:rsid w:val="007B6D95"/>
    <w:rsid w:val="007B724A"/>
    <w:rsid w:val="007C016F"/>
    <w:rsid w:val="007C29E0"/>
    <w:rsid w:val="007C4B04"/>
    <w:rsid w:val="007C5079"/>
    <w:rsid w:val="007C5DD0"/>
    <w:rsid w:val="007C7F61"/>
    <w:rsid w:val="007D0925"/>
    <w:rsid w:val="007D1218"/>
    <w:rsid w:val="007D1260"/>
    <w:rsid w:val="007D1E25"/>
    <w:rsid w:val="007D34F3"/>
    <w:rsid w:val="007D3994"/>
    <w:rsid w:val="007D5F00"/>
    <w:rsid w:val="007D5F9E"/>
    <w:rsid w:val="007D6C07"/>
    <w:rsid w:val="007D6D93"/>
    <w:rsid w:val="007D7420"/>
    <w:rsid w:val="007D758C"/>
    <w:rsid w:val="007D7F8C"/>
    <w:rsid w:val="007E0AED"/>
    <w:rsid w:val="007E1A1A"/>
    <w:rsid w:val="007E2011"/>
    <w:rsid w:val="007E2E80"/>
    <w:rsid w:val="007E2EF7"/>
    <w:rsid w:val="007E3969"/>
    <w:rsid w:val="007E613B"/>
    <w:rsid w:val="007E7302"/>
    <w:rsid w:val="007F139C"/>
    <w:rsid w:val="007F140B"/>
    <w:rsid w:val="007F15B2"/>
    <w:rsid w:val="007F1DB5"/>
    <w:rsid w:val="007F346F"/>
    <w:rsid w:val="007F5114"/>
    <w:rsid w:val="007F5AC0"/>
    <w:rsid w:val="007F7D28"/>
    <w:rsid w:val="008007CC"/>
    <w:rsid w:val="00801D26"/>
    <w:rsid w:val="008020CC"/>
    <w:rsid w:val="008023D6"/>
    <w:rsid w:val="00802852"/>
    <w:rsid w:val="00802BFB"/>
    <w:rsid w:val="00803473"/>
    <w:rsid w:val="00803CE0"/>
    <w:rsid w:val="00804FBC"/>
    <w:rsid w:val="00805AA4"/>
    <w:rsid w:val="00806EDB"/>
    <w:rsid w:val="00807C94"/>
    <w:rsid w:val="00807CAA"/>
    <w:rsid w:val="00810615"/>
    <w:rsid w:val="008114CD"/>
    <w:rsid w:val="00811CF9"/>
    <w:rsid w:val="00811F6E"/>
    <w:rsid w:val="00814509"/>
    <w:rsid w:val="00814511"/>
    <w:rsid w:val="00814BD7"/>
    <w:rsid w:val="00816EC1"/>
    <w:rsid w:val="0082401F"/>
    <w:rsid w:val="00825E65"/>
    <w:rsid w:val="00826F45"/>
    <w:rsid w:val="0082761D"/>
    <w:rsid w:val="00830B39"/>
    <w:rsid w:val="0083131B"/>
    <w:rsid w:val="00831AE7"/>
    <w:rsid w:val="00831D6C"/>
    <w:rsid w:val="00833637"/>
    <w:rsid w:val="008366DB"/>
    <w:rsid w:val="008367C3"/>
    <w:rsid w:val="008377EB"/>
    <w:rsid w:val="00840041"/>
    <w:rsid w:val="00840B9B"/>
    <w:rsid w:val="008419BE"/>
    <w:rsid w:val="00841FCA"/>
    <w:rsid w:val="008421F5"/>
    <w:rsid w:val="00842350"/>
    <w:rsid w:val="00842476"/>
    <w:rsid w:val="00845B56"/>
    <w:rsid w:val="00845FDA"/>
    <w:rsid w:val="00847090"/>
    <w:rsid w:val="008473BB"/>
    <w:rsid w:val="0085249B"/>
    <w:rsid w:val="008528B2"/>
    <w:rsid w:val="00854106"/>
    <w:rsid w:val="00854447"/>
    <w:rsid w:val="008566AE"/>
    <w:rsid w:val="00856864"/>
    <w:rsid w:val="00857857"/>
    <w:rsid w:val="00857E56"/>
    <w:rsid w:val="0086111C"/>
    <w:rsid w:val="008616DA"/>
    <w:rsid w:val="00861BB7"/>
    <w:rsid w:val="00861BF5"/>
    <w:rsid w:val="00862FBF"/>
    <w:rsid w:val="008641BD"/>
    <w:rsid w:val="0086621D"/>
    <w:rsid w:val="0086684B"/>
    <w:rsid w:val="00867437"/>
    <w:rsid w:val="00873906"/>
    <w:rsid w:val="00873C24"/>
    <w:rsid w:val="00876870"/>
    <w:rsid w:val="00880AB7"/>
    <w:rsid w:val="00880C90"/>
    <w:rsid w:val="0088326B"/>
    <w:rsid w:val="00883687"/>
    <w:rsid w:val="00883D8A"/>
    <w:rsid w:val="008849BF"/>
    <w:rsid w:val="00890973"/>
    <w:rsid w:val="00890BE8"/>
    <w:rsid w:val="008912CC"/>
    <w:rsid w:val="00892E75"/>
    <w:rsid w:val="00892F9D"/>
    <w:rsid w:val="00895828"/>
    <w:rsid w:val="00896306"/>
    <w:rsid w:val="00897518"/>
    <w:rsid w:val="00897E57"/>
    <w:rsid w:val="008A1AB8"/>
    <w:rsid w:val="008A2383"/>
    <w:rsid w:val="008B09E2"/>
    <w:rsid w:val="008B1AC5"/>
    <w:rsid w:val="008B2BF8"/>
    <w:rsid w:val="008B2C47"/>
    <w:rsid w:val="008B2CD9"/>
    <w:rsid w:val="008B363F"/>
    <w:rsid w:val="008B4894"/>
    <w:rsid w:val="008B4C86"/>
    <w:rsid w:val="008B5DCD"/>
    <w:rsid w:val="008B604F"/>
    <w:rsid w:val="008B62E2"/>
    <w:rsid w:val="008B6CAA"/>
    <w:rsid w:val="008B6F5E"/>
    <w:rsid w:val="008C12D4"/>
    <w:rsid w:val="008C1E8B"/>
    <w:rsid w:val="008C5F25"/>
    <w:rsid w:val="008C77C9"/>
    <w:rsid w:val="008D28AD"/>
    <w:rsid w:val="008D3526"/>
    <w:rsid w:val="008D381D"/>
    <w:rsid w:val="008D4A41"/>
    <w:rsid w:val="008E072A"/>
    <w:rsid w:val="008E120D"/>
    <w:rsid w:val="008E2ADA"/>
    <w:rsid w:val="008E56C2"/>
    <w:rsid w:val="008E6EAF"/>
    <w:rsid w:val="008E7D7B"/>
    <w:rsid w:val="008F0B2B"/>
    <w:rsid w:val="008F1454"/>
    <w:rsid w:val="008F31DC"/>
    <w:rsid w:val="008F44A1"/>
    <w:rsid w:val="008F6EDA"/>
    <w:rsid w:val="00902799"/>
    <w:rsid w:val="0090310E"/>
    <w:rsid w:val="00905167"/>
    <w:rsid w:val="00907844"/>
    <w:rsid w:val="00911005"/>
    <w:rsid w:val="00911529"/>
    <w:rsid w:val="009115DB"/>
    <w:rsid w:val="00912C1C"/>
    <w:rsid w:val="00914DC5"/>
    <w:rsid w:val="00914DC6"/>
    <w:rsid w:val="00915B6C"/>
    <w:rsid w:val="00915E85"/>
    <w:rsid w:val="00916004"/>
    <w:rsid w:val="00917D97"/>
    <w:rsid w:val="009220E8"/>
    <w:rsid w:val="009227BB"/>
    <w:rsid w:val="00922C51"/>
    <w:rsid w:val="00922E16"/>
    <w:rsid w:val="009236F8"/>
    <w:rsid w:val="00924576"/>
    <w:rsid w:val="00924CE4"/>
    <w:rsid w:val="009256DE"/>
    <w:rsid w:val="009276FD"/>
    <w:rsid w:val="00931F9C"/>
    <w:rsid w:val="0093390E"/>
    <w:rsid w:val="0093520E"/>
    <w:rsid w:val="00935526"/>
    <w:rsid w:val="0093567C"/>
    <w:rsid w:val="0093639B"/>
    <w:rsid w:val="00937546"/>
    <w:rsid w:val="00937B1F"/>
    <w:rsid w:val="0094095B"/>
    <w:rsid w:val="00940D83"/>
    <w:rsid w:val="009412D0"/>
    <w:rsid w:val="00941381"/>
    <w:rsid w:val="00942EF2"/>
    <w:rsid w:val="00945553"/>
    <w:rsid w:val="00945C0E"/>
    <w:rsid w:val="00945EE8"/>
    <w:rsid w:val="009527CF"/>
    <w:rsid w:val="00952975"/>
    <w:rsid w:val="009545D7"/>
    <w:rsid w:val="00957B68"/>
    <w:rsid w:val="00960C39"/>
    <w:rsid w:val="009624D0"/>
    <w:rsid w:val="00962D0F"/>
    <w:rsid w:val="009647E9"/>
    <w:rsid w:val="00964EFE"/>
    <w:rsid w:val="00967C48"/>
    <w:rsid w:val="00970BC8"/>
    <w:rsid w:val="009752B7"/>
    <w:rsid w:val="0097589D"/>
    <w:rsid w:val="00976834"/>
    <w:rsid w:val="00977167"/>
    <w:rsid w:val="0098016B"/>
    <w:rsid w:val="00980783"/>
    <w:rsid w:val="0098345D"/>
    <w:rsid w:val="00983C71"/>
    <w:rsid w:val="009842B7"/>
    <w:rsid w:val="00987933"/>
    <w:rsid w:val="00990D3B"/>
    <w:rsid w:val="00991526"/>
    <w:rsid w:val="00991B4E"/>
    <w:rsid w:val="009927C3"/>
    <w:rsid w:val="00993F2E"/>
    <w:rsid w:val="009955F6"/>
    <w:rsid w:val="0099685E"/>
    <w:rsid w:val="00996FCA"/>
    <w:rsid w:val="00997ED3"/>
    <w:rsid w:val="009A030B"/>
    <w:rsid w:val="009A1750"/>
    <w:rsid w:val="009A2186"/>
    <w:rsid w:val="009A3798"/>
    <w:rsid w:val="009A40F1"/>
    <w:rsid w:val="009A4F43"/>
    <w:rsid w:val="009A51FF"/>
    <w:rsid w:val="009A54BC"/>
    <w:rsid w:val="009A5FE9"/>
    <w:rsid w:val="009A650C"/>
    <w:rsid w:val="009A6690"/>
    <w:rsid w:val="009B09AD"/>
    <w:rsid w:val="009B17F1"/>
    <w:rsid w:val="009B372C"/>
    <w:rsid w:val="009B4A67"/>
    <w:rsid w:val="009B4D55"/>
    <w:rsid w:val="009B5C1C"/>
    <w:rsid w:val="009B6669"/>
    <w:rsid w:val="009B6831"/>
    <w:rsid w:val="009C2CDE"/>
    <w:rsid w:val="009C2DB8"/>
    <w:rsid w:val="009C2F35"/>
    <w:rsid w:val="009C656C"/>
    <w:rsid w:val="009C7A0D"/>
    <w:rsid w:val="009D0950"/>
    <w:rsid w:val="009D131D"/>
    <w:rsid w:val="009D1F95"/>
    <w:rsid w:val="009D2089"/>
    <w:rsid w:val="009D244D"/>
    <w:rsid w:val="009D380C"/>
    <w:rsid w:val="009D49F3"/>
    <w:rsid w:val="009D68A0"/>
    <w:rsid w:val="009E00A9"/>
    <w:rsid w:val="009E1F56"/>
    <w:rsid w:val="009E28B6"/>
    <w:rsid w:val="009E764C"/>
    <w:rsid w:val="009F2CA5"/>
    <w:rsid w:val="009F3BEF"/>
    <w:rsid w:val="009F5DAD"/>
    <w:rsid w:val="00A0201F"/>
    <w:rsid w:val="00A034D1"/>
    <w:rsid w:val="00A06AFC"/>
    <w:rsid w:val="00A07EB9"/>
    <w:rsid w:val="00A116D7"/>
    <w:rsid w:val="00A11EAC"/>
    <w:rsid w:val="00A11F02"/>
    <w:rsid w:val="00A128A8"/>
    <w:rsid w:val="00A13FBE"/>
    <w:rsid w:val="00A14685"/>
    <w:rsid w:val="00A16225"/>
    <w:rsid w:val="00A163A0"/>
    <w:rsid w:val="00A16C60"/>
    <w:rsid w:val="00A17297"/>
    <w:rsid w:val="00A17977"/>
    <w:rsid w:val="00A17FE6"/>
    <w:rsid w:val="00A2036B"/>
    <w:rsid w:val="00A20859"/>
    <w:rsid w:val="00A21E2B"/>
    <w:rsid w:val="00A222A1"/>
    <w:rsid w:val="00A2304F"/>
    <w:rsid w:val="00A2372C"/>
    <w:rsid w:val="00A23749"/>
    <w:rsid w:val="00A24BB0"/>
    <w:rsid w:val="00A24F06"/>
    <w:rsid w:val="00A27EEC"/>
    <w:rsid w:val="00A32D47"/>
    <w:rsid w:val="00A32E5F"/>
    <w:rsid w:val="00A3326D"/>
    <w:rsid w:val="00A34491"/>
    <w:rsid w:val="00A35386"/>
    <w:rsid w:val="00A36156"/>
    <w:rsid w:val="00A3773B"/>
    <w:rsid w:val="00A37BF8"/>
    <w:rsid w:val="00A37CB0"/>
    <w:rsid w:val="00A37D0A"/>
    <w:rsid w:val="00A37F87"/>
    <w:rsid w:val="00A4034E"/>
    <w:rsid w:val="00A41503"/>
    <w:rsid w:val="00A41B5B"/>
    <w:rsid w:val="00A45634"/>
    <w:rsid w:val="00A4581D"/>
    <w:rsid w:val="00A459D6"/>
    <w:rsid w:val="00A45DCA"/>
    <w:rsid w:val="00A4635C"/>
    <w:rsid w:val="00A466A6"/>
    <w:rsid w:val="00A46A82"/>
    <w:rsid w:val="00A46EB5"/>
    <w:rsid w:val="00A50280"/>
    <w:rsid w:val="00A503AF"/>
    <w:rsid w:val="00A51EEB"/>
    <w:rsid w:val="00A52569"/>
    <w:rsid w:val="00A53343"/>
    <w:rsid w:val="00A535CB"/>
    <w:rsid w:val="00A53EEF"/>
    <w:rsid w:val="00A55D7C"/>
    <w:rsid w:val="00A55E07"/>
    <w:rsid w:val="00A578E0"/>
    <w:rsid w:val="00A618B3"/>
    <w:rsid w:val="00A63602"/>
    <w:rsid w:val="00A63EF9"/>
    <w:rsid w:val="00A65300"/>
    <w:rsid w:val="00A65399"/>
    <w:rsid w:val="00A66539"/>
    <w:rsid w:val="00A7022F"/>
    <w:rsid w:val="00A7522B"/>
    <w:rsid w:val="00A768DB"/>
    <w:rsid w:val="00A805B3"/>
    <w:rsid w:val="00A811CB"/>
    <w:rsid w:val="00A8297E"/>
    <w:rsid w:val="00A82CC8"/>
    <w:rsid w:val="00A84B5A"/>
    <w:rsid w:val="00A85599"/>
    <w:rsid w:val="00A862CA"/>
    <w:rsid w:val="00A87B31"/>
    <w:rsid w:val="00A91480"/>
    <w:rsid w:val="00A91CF0"/>
    <w:rsid w:val="00A93B05"/>
    <w:rsid w:val="00A961BD"/>
    <w:rsid w:val="00A97447"/>
    <w:rsid w:val="00A978A1"/>
    <w:rsid w:val="00A97F10"/>
    <w:rsid w:val="00AA044B"/>
    <w:rsid w:val="00AA063D"/>
    <w:rsid w:val="00AA20CA"/>
    <w:rsid w:val="00AA30D4"/>
    <w:rsid w:val="00AA36BC"/>
    <w:rsid w:val="00AA3E0C"/>
    <w:rsid w:val="00AA490E"/>
    <w:rsid w:val="00AA6B9E"/>
    <w:rsid w:val="00AA71DB"/>
    <w:rsid w:val="00AA7A15"/>
    <w:rsid w:val="00AB477C"/>
    <w:rsid w:val="00AB5814"/>
    <w:rsid w:val="00AB7FB3"/>
    <w:rsid w:val="00AC01CF"/>
    <w:rsid w:val="00AC1A11"/>
    <w:rsid w:val="00AC1D8C"/>
    <w:rsid w:val="00AC206D"/>
    <w:rsid w:val="00AC2257"/>
    <w:rsid w:val="00AC4CE9"/>
    <w:rsid w:val="00AC4F18"/>
    <w:rsid w:val="00AC5E46"/>
    <w:rsid w:val="00AC7F87"/>
    <w:rsid w:val="00AD1D2F"/>
    <w:rsid w:val="00AD2794"/>
    <w:rsid w:val="00AD2FB3"/>
    <w:rsid w:val="00AD3F30"/>
    <w:rsid w:val="00AD448D"/>
    <w:rsid w:val="00AD558A"/>
    <w:rsid w:val="00AD5861"/>
    <w:rsid w:val="00AD6A65"/>
    <w:rsid w:val="00AD7791"/>
    <w:rsid w:val="00AE01DF"/>
    <w:rsid w:val="00AE0767"/>
    <w:rsid w:val="00AE2D70"/>
    <w:rsid w:val="00AE303C"/>
    <w:rsid w:val="00AE336E"/>
    <w:rsid w:val="00AE3C92"/>
    <w:rsid w:val="00AE482E"/>
    <w:rsid w:val="00AE4CB5"/>
    <w:rsid w:val="00AE72E3"/>
    <w:rsid w:val="00AF0A91"/>
    <w:rsid w:val="00AF1098"/>
    <w:rsid w:val="00AF12D2"/>
    <w:rsid w:val="00AF17A4"/>
    <w:rsid w:val="00AF1FA3"/>
    <w:rsid w:val="00AF2F6A"/>
    <w:rsid w:val="00AF3B47"/>
    <w:rsid w:val="00AF3CA8"/>
    <w:rsid w:val="00AF50A3"/>
    <w:rsid w:val="00AF65C6"/>
    <w:rsid w:val="00AF6EA1"/>
    <w:rsid w:val="00AF795D"/>
    <w:rsid w:val="00B01A02"/>
    <w:rsid w:val="00B02624"/>
    <w:rsid w:val="00B03485"/>
    <w:rsid w:val="00B03EA1"/>
    <w:rsid w:val="00B07540"/>
    <w:rsid w:val="00B117D0"/>
    <w:rsid w:val="00B161A2"/>
    <w:rsid w:val="00B1629C"/>
    <w:rsid w:val="00B16CF4"/>
    <w:rsid w:val="00B16E1A"/>
    <w:rsid w:val="00B20AF8"/>
    <w:rsid w:val="00B20F87"/>
    <w:rsid w:val="00B22FE9"/>
    <w:rsid w:val="00B234A0"/>
    <w:rsid w:val="00B25650"/>
    <w:rsid w:val="00B26320"/>
    <w:rsid w:val="00B27285"/>
    <w:rsid w:val="00B272C8"/>
    <w:rsid w:val="00B273DD"/>
    <w:rsid w:val="00B301DD"/>
    <w:rsid w:val="00B31CD0"/>
    <w:rsid w:val="00B34C3B"/>
    <w:rsid w:val="00B37A53"/>
    <w:rsid w:val="00B40DD5"/>
    <w:rsid w:val="00B41EA8"/>
    <w:rsid w:val="00B4365F"/>
    <w:rsid w:val="00B4479F"/>
    <w:rsid w:val="00B44FE7"/>
    <w:rsid w:val="00B52A8F"/>
    <w:rsid w:val="00B52AAE"/>
    <w:rsid w:val="00B54E8C"/>
    <w:rsid w:val="00B5708D"/>
    <w:rsid w:val="00B628C7"/>
    <w:rsid w:val="00B62F19"/>
    <w:rsid w:val="00B634AF"/>
    <w:rsid w:val="00B63CCB"/>
    <w:rsid w:val="00B675D3"/>
    <w:rsid w:val="00B713BE"/>
    <w:rsid w:val="00B71855"/>
    <w:rsid w:val="00B71B77"/>
    <w:rsid w:val="00B74B92"/>
    <w:rsid w:val="00B75720"/>
    <w:rsid w:val="00B76FC2"/>
    <w:rsid w:val="00B805BD"/>
    <w:rsid w:val="00B8075D"/>
    <w:rsid w:val="00B80D79"/>
    <w:rsid w:val="00B81D88"/>
    <w:rsid w:val="00B82059"/>
    <w:rsid w:val="00B82119"/>
    <w:rsid w:val="00B83183"/>
    <w:rsid w:val="00B8670C"/>
    <w:rsid w:val="00B87DF9"/>
    <w:rsid w:val="00B90769"/>
    <w:rsid w:val="00B917FD"/>
    <w:rsid w:val="00B92444"/>
    <w:rsid w:val="00B92CF3"/>
    <w:rsid w:val="00B939B6"/>
    <w:rsid w:val="00B948F8"/>
    <w:rsid w:val="00B95545"/>
    <w:rsid w:val="00B96373"/>
    <w:rsid w:val="00B97B30"/>
    <w:rsid w:val="00BA10AC"/>
    <w:rsid w:val="00BA6BE2"/>
    <w:rsid w:val="00BA706A"/>
    <w:rsid w:val="00BB000A"/>
    <w:rsid w:val="00BB0722"/>
    <w:rsid w:val="00BB2D5E"/>
    <w:rsid w:val="00BB4A4D"/>
    <w:rsid w:val="00BB5148"/>
    <w:rsid w:val="00BB7545"/>
    <w:rsid w:val="00BB7738"/>
    <w:rsid w:val="00BC06B5"/>
    <w:rsid w:val="00BC4BA5"/>
    <w:rsid w:val="00BC4BA6"/>
    <w:rsid w:val="00BC783B"/>
    <w:rsid w:val="00BD1825"/>
    <w:rsid w:val="00BD2CA9"/>
    <w:rsid w:val="00BD4341"/>
    <w:rsid w:val="00BD5D38"/>
    <w:rsid w:val="00BD7071"/>
    <w:rsid w:val="00BD72C0"/>
    <w:rsid w:val="00BD7948"/>
    <w:rsid w:val="00BE1BB9"/>
    <w:rsid w:val="00BE39F8"/>
    <w:rsid w:val="00BE66D2"/>
    <w:rsid w:val="00BE68A7"/>
    <w:rsid w:val="00BE73BD"/>
    <w:rsid w:val="00BE7465"/>
    <w:rsid w:val="00BF0445"/>
    <w:rsid w:val="00BF0D6B"/>
    <w:rsid w:val="00BF1ADF"/>
    <w:rsid w:val="00BF1EFD"/>
    <w:rsid w:val="00BF2994"/>
    <w:rsid w:val="00BF444B"/>
    <w:rsid w:val="00BF5FB5"/>
    <w:rsid w:val="00C007E0"/>
    <w:rsid w:val="00C0183B"/>
    <w:rsid w:val="00C024FF"/>
    <w:rsid w:val="00C02F94"/>
    <w:rsid w:val="00C0422C"/>
    <w:rsid w:val="00C06870"/>
    <w:rsid w:val="00C077AB"/>
    <w:rsid w:val="00C1041D"/>
    <w:rsid w:val="00C1141B"/>
    <w:rsid w:val="00C122B2"/>
    <w:rsid w:val="00C12C35"/>
    <w:rsid w:val="00C13158"/>
    <w:rsid w:val="00C13325"/>
    <w:rsid w:val="00C1433B"/>
    <w:rsid w:val="00C14BC0"/>
    <w:rsid w:val="00C14E8A"/>
    <w:rsid w:val="00C1578D"/>
    <w:rsid w:val="00C17ECA"/>
    <w:rsid w:val="00C17F14"/>
    <w:rsid w:val="00C202A4"/>
    <w:rsid w:val="00C22CD8"/>
    <w:rsid w:val="00C22FC7"/>
    <w:rsid w:val="00C231BC"/>
    <w:rsid w:val="00C2356B"/>
    <w:rsid w:val="00C24CD1"/>
    <w:rsid w:val="00C273CA"/>
    <w:rsid w:val="00C30738"/>
    <w:rsid w:val="00C32AB8"/>
    <w:rsid w:val="00C35756"/>
    <w:rsid w:val="00C37B9C"/>
    <w:rsid w:val="00C44073"/>
    <w:rsid w:val="00C44522"/>
    <w:rsid w:val="00C45014"/>
    <w:rsid w:val="00C457AF"/>
    <w:rsid w:val="00C463ED"/>
    <w:rsid w:val="00C5141D"/>
    <w:rsid w:val="00C5298E"/>
    <w:rsid w:val="00C5791F"/>
    <w:rsid w:val="00C61432"/>
    <w:rsid w:val="00C61951"/>
    <w:rsid w:val="00C64BB0"/>
    <w:rsid w:val="00C65A90"/>
    <w:rsid w:val="00C65CD7"/>
    <w:rsid w:val="00C65CE4"/>
    <w:rsid w:val="00C66C3B"/>
    <w:rsid w:val="00C7006B"/>
    <w:rsid w:val="00C706D0"/>
    <w:rsid w:val="00C706F5"/>
    <w:rsid w:val="00C7183B"/>
    <w:rsid w:val="00C71C03"/>
    <w:rsid w:val="00C75F6D"/>
    <w:rsid w:val="00C8171C"/>
    <w:rsid w:val="00C83961"/>
    <w:rsid w:val="00C83A51"/>
    <w:rsid w:val="00C861CB"/>
    <w:rsid w:val="00C86B6C"/>
    <w:rsid w:val="00C8741F"/>
    <w:rsid w:val="00C908AF"/>
    <w:rsid w:val="00C922AD"/>
    <w:rsid w:val="00C92A50"/>
    <w:rsid w:val="00C9605A"/>
    <w:rsid w:val="00C962D3"/>
    <w:rsid w:val="00C969BE"/>
    <w:rsid w:val="00C97A07"/>
    <w:rsid w:val="00CA298A"/>
    <w:rsid w:val="00CA2A24"/>
    <w:rsid w:val="00CA39CA"/>
    <w:rsid w:val="00CA43D4"/>
    <w:rsid w:val="00CA5847"/>
    <w:rsid w:val="00CA5D3C"/>
    <w:rsid w:val="00CB1F39"/>
    <w:rsid w:val="00CB6177"/>
    <w:rsid w:val="00CB7A2F"/>
    <w:rsid w:val="00CC005B"/>
    <w:rsid w:val="00CC124D"/>
    <w:rsid w:val="00CC185C"/>
    <w:rsid w:val="00CC3F37"/>
    <w:rsid w:val="00CC6A77"/>
    <w:rsid w:val="00CD2655"/>
    <w:rsid w:val="00CD2969"/>
    <w:rsid w:val="00CE40BB"/>
    <w:rsid w:val="00CE439C"/>
    <w:rsid w:val="00CE49BD"/>
    <w:rsid w:val="00CE58D9"/>
    <w:rsid w:val="00CF397B"/>
    <w:rsid w:val="00CF521D"/>
    <w:rsid w:val="00CF73B5"/>
    <w:rsid w:val="00CF73F4"/>
    <w:rsid w:val="00CF7521"/>
    <w:rsid w:val="00CF7886"/>
    <w:rsid w:val="00D01207"/>
    <w:rsid w:val="00D04979"/>
    <w:rsid w:val="00D06D41"/>
    <w:rsid w:val="00D1175A"/>
    <w:rsid w:val="00D1193C"/>
    <w:rsid w:val="00D119E2"/>
    <w:rsid w:val="00D12EF2"/>
    <w:rsid w:val="00D139D8"/>
    <w:rsid w:val="00D14176"/>
    <w:rsid w:val="00D15356"/>
    <w:rsid w:val="00D15CDB"/>
    <w:rsid w:val="00D16558"/>
    <w:rsid w:val="00D20BB5"/>
    <w:rsid w:val="00D20C72"/>
    <w:rsid w:val="00D211BA"/>
    <w:rsid w:val="00D215D0"/>
    <w:rsid w:val="00D2301A"/>
    <w:rsid w:val="00D249E1"/>
    <w:rsid w:val="00D24E1A"/>
    <w:rsid w:val="00D26A85"/>
    <w:rsid w:val="00D270B8"/>
    <w:rsid w:val="00D3260B"/>
    <w:rsid w:val="00D3527A"/>
    <w:rsid w:val="00D35EAA"/>
    <w:rsid w:val="00D40CBE"/>
    <w:rsid w:val="00D41322"/>
    <w:rsid w:val="00D4138D"/>
    <w:rsid w:val="00D41763"/>
    <w:rsid w:val="00D4481E"/>
    <w:rsid w:val="00D455D3"/>
    <w:rsid w:val="00D46DAF"/>
    <w:rsid w:val="00D476C8"/>
    <w:rsid w:val="00D50044"/>
    <w:rsid w:val="00D51199"/>
    <w:rsid w:val="00D5169A"/>
    <w:rsid w:val="00D517CA"/>
    <w:rsid w:val="00D5485D"/>
    <w:rsid w:val="00D570E5"/>
    <w:rsid w:val="00D574A2"/>
    <w:rsid w:val="00D601A5"/>
    <w:rsid w:val="00D62C63"/>
    <w:rsid w:val="00D640C5"/>
    <w:rsid w:val="00D6656A"/>
    <w:rsid w:val="00D71A5D"/>
    <w:rsid w:val="00D73341"/>
    <w:rsid w:val="00D7372F"/>
    <w:rsid w:val="00D73FE7"/>
    <w:rsid w:val="00D74C35"/>
    <w:rsid w:val="00D75497"/>
    <w:rsid w:val="00D75766"/>
    <w:rsid w:val="00D8018C"/>
    <w:rsid w:val="00D82CB9"/>
    <w:rsid w:val="00D847AA"/>
    <w:rsid w:val="00D853F2"/>
    <w:rsid w:val="00D85438"/>
    <w:rsid w:val="00D86F9F"/>
    <w:rsid w:val="00D879EB"/>
    <w:rsid w:val="00D87AE5"/>
    <w:rsid w:val="00D87B05"/>
    <w:rsid w:val="00D9216F"/>
    <w:rsid w:val="00D941E6"/>
    <w:rsid w:val="00D94618"/>
    <w:rsid w:val="00D967E0"/>
    <w:rsid w:val="00DA0321"/>
    <w:rsid w:val="00DA0D9E"/>
    <w:rsid w:val="00DA1389"/>
    <w:rsid w:val="00DA1514"/>
    <w:rsid w:val="00DA4A68"/>
    <w:rsid w:val="00DA55D7"/>
    <w:rsid w:val="00DA61A4"/>
    <w:rsid w:val="00DA6D04"/>
    <w:rsid w:val="00DA755D"/>
    <w:rsid w:val="00DB2B37"/>
    <w:rsid w:val="00DB3572"/>
    <w:rsid w:val="00DB4E93"/>
    <w:rsid w:val="00DB5C4B"/>
    <w:rsid w:val="00DB72A4"/>
    <w:rsid w:val="00DC7732"/>
    <w:rsid w:val="00DD040C"/>
    <w:rsid w:val="00DD0DAA"/>
    <w:rsid w:val="00DD0E85"/>
    <w:rsid w:val="00DD1569"/>
    <w:rsid w:val="00DD53B2"/>
    <w:rsid w:val="00DD659C"/>
    <w:rsid w:val="00DD66C5"/>
    <w:rsid w:val="00DD6A56"/>
    <w:rsid w:val="00DD737A"/>
    <w:rsid w:val="00DD786F"/>
    <w:rsid w:val="00DE011E"/>
    <w:rsid w:val="00DE1348"/>
    <w:rsid w:val="00DE2C5C"/>
    <w:rsid w:val="00DE4117"/>
    <w:rsid w:val="00DE4866"/>
    <w:rsid w:val="00DE4C66"/>
    <w:rsid w:val="00DE4F59"/>
    <w:rsid w:val="00DE5FFF"/>
    <w:rsid w:val="00DF01C0"/>
    <w:rsid w:val="00DF01F3"/>
    <w:rsid w:val="00DF0BA5"/>
    <w:rsid w:val="00DF1235"/>
    <w:rsid w:val="00DF2787"/>
    <w:rsid w:val="00DF28B6"/>
    <w:rsid w:val="00E01D5B"/>
    <w:rsid w:val="00E01F09"/>
    <w:rsid w:val="00E032CB"/>
    <w:rsid w:val="00E033C2"/>
    <w:rsid w:val="00E03EF8"/>
    <w:rsid w:val="00E045BA"/>
    <w:rsid w:val="00E04FD6"/>
    <w:rsid w:val="00E05903"/>
    <w:rsid w:val="00E06BE4"/>
    <w:rsid w:val="00E07A90"/>
    <w:rsid w:val="00E115B5"/>
    <w:rsid w:val="00E1298E"/>
    <w:rsid w:val="00E13D9F"/>
    <w:rsid w:val="00E14911"/>
    <w:rsid w:val="00E15DDE"/>
    <w:rsid w:val="00E163D9"/>
    <w:rsid w:val="00E16A2D"/>
    <w:rsid w:val="00E22A14"/>
    <w:rsid w:val="00E23232"/>
    <w:rsid w:val="00E238D6"/>
    <w:rsid w:val="00E23AB0"/>
    <w:rsid w:val="00E24BC8"/>
    <w:rsid w:val="00E2511D"/>
    <w:rsid w:val="00E25539"/>
    <w:rsid w:val="00E25CD8"/>
    <w:rsid w:val="00E25D10"/>
    <w:rsid w:val="00E2689B"/>
    <w:rsid w:val="00E27A57"/>
    <w:rsid w:val="00E30134"/>
    <w:rsid w:val="00E30538"/>
    <w:rsid w:val="00E32064"/>
    <w:rsid w:val="00E3278B"/>
    <w:rsid w:val="00E32D34"/>
    <w:rsid w:val="00E3645B"/>
    <w:rsid w:val="00E410E9"/>
    <w:rsid w:val="00E41735"/>
    <w:rsid w:val="00E4302F"/>
    <w:rsid w:val="00E446DC"/>
    <w:rsid w:val="00E472F3"/>
    <w:rsid w:val="00E47579"/>
    <w:rsid w:val="00E518FA"/>
    <w:rsid w:val="00E5304B"/>
    <w:rsid w:val="00E53A31"/>
    <w:rsid w:val="00E53FC4"/>
    <w:rsid w:val="00E54044"/>
    <w:rsid w:val="00E550D4"/>
    <w:rsid w:val="00E559CB"/>
    <w:rsid w:val="00E56066"/>
    <w:rsid w:val="00E5657E"/>
    <w:rsid w:val="00E601CE"/>
    <w:rsid w:val="00E61091"/>
    <w:rsid w:val="00E617E3"/>
    <w:rsid w:val="00E619AE"/>
    <w:rsid w:val="00E63DEA"/>
    <w:rsid w:val="00E647FF"/>
    <w:rsid w:val="00E660F3"/>
    <w:rsid w:val="00E6657E"/>
    <w:rsid w:val="00E66651"/>
    <w:rsid w:val="00E66E6C"/>
    <w:rsid w:val="00E66F87"/>
    <w:rsid w:val="00E6761D"/>
    <w:rsid w:val="00E72728"/>
    <w:rsid w:val="00E73084"/>
    <w:rsid w:val="00E7317A"/>
    <w:rsid w:val="00E732A9"/>
    <w:rsid w:val="00E7346E"/>
    <w:rsid w:val="00E73E4B"/>
    <w:rsid w:val="00E744DF"/>
    <w:rsid w:val="00E75A62"/>
    <w:rsid w:val="00E75D1E"/>
    <w:rsid w:val="00E80780"/>
    <w:rsid w:val="00E81FBB"/>
    <w:rsid w:val="00E82713"/>
    <w:rsid w:val="00E82F4A"/>
    <w:rsid w:val="00E837E0"/>
    <w:rsid w:val="00E872ED"/>
    <w:rsid w:val="00E90A45"/>
    <w:rsid w:val="00E91258"/>
    <w:rsid w:val="00E9338D"/>
    <w:rsid w:val="00E94439"/>
    <w:rsid w:val="00E94D83"/>
    <w:rsid w:val="00E964C4"/>
    <w:rsid w:val="00E96A8C"/>
    <w:rsid w:val="00EA2B55"/>
    <w:rsid w:val="00EA349F"/>
    <w:rsid w:val="00EA3872"/>
    <w:rsid w:val="00EA4CFB"/>
    <w:rsid w:val="00EA51FC"/>
    <w:rsid w:val="00EA5F95"/>
    <w:rsid w:val="00EA6D3C"/>
    <w:rsid w:val="00EA7848"/>
    <w:rsid w:val="00EB0184"/>
    <w:rsid w:val="00EB2395"/>
    <w:rsid w:val="00EB329E"/>
    <w:rsid w:val="00EB3CDA"/>
    <w:rsid w:val="00EB473E"/>
    <w:rsid w:val="00EB72F2"/>
    <w:rsid w:val="00EB7412"/>
    <w:rsid w:val="00EC049E"/>
    <w:rsid w:val="00EC0F42"/>
    <w:rsid w:val="00EC107E"/>
    <w:rsid w:val="00EC36CC"/>
    <w:rsid w:val="00EC4720"/>
    <w:rsid w:val="00EC52F8"/>
    <w:rsid w:val="00EC6BC6"/>
    <w:rsid w:val="00EC7430"/>
    <w:rsid w:val="00EC7FE9"/>
    <w:rsid w:val="00ED0D79"/>
    <w:rsid w:val="00ED0E1E"/>
    <w:rsid w:val="00ED12E9"/>
    <w:rsid w:val="00ED4152"/>
    <w:rsid w:val="00ED4F32"/>
    <w:rsid w:val="00ED6E6F"/>
    <w:rsid w:val="00EE13F6"/>
    <w:rsid w:val="00EE1497"/>
    <w:rsid w:val="00EE303A"/>
    <w:rsid w:val="00EE36D6"/>
    <w:rsid w:val="00EE37F1"/>
    <w:rsid w:val="00EE5482"/>
    <w:rsid w:val="00EE77D9"/>
    <w:rsid w:val="00EF13E6"/>
    <w:rsid w:val="00EF1CDC"/>
    <w:rsid w:val="00EF4F2E"/>
    <w:rsid w:val="00EF571D"/>
    <w:rsid w:val="00EF57AA"/>
    <w:rsid w:val="00EF6779"/>
    <w:rsid w:val="00EF6C41"/>
    <w:rsid w:val="00EF72AD"/>
    <w:rsid w:val="00EF776B"/>
    <w:rsid w:val="00F0036E"/>
    <w:rsid w:val="00F00AB2"/>
    <w:rsid w:val="00F02D9B"/>
    <w:rsid w:val="00F036A6"/>
    <w:rsid w:val="00F10953"/>
    <w:rsid w:val="00F1298F"/>
    <w:rsid w:val="00F130DE"/>
    <w:rsid w:val="00F1560D"/>
    <w:rsid w:val="00F16620"/>
    <w:rsid w:val="00F17C98"/>
    <w:rsid w:val="00F2063E"/>
    <w:rsid w:val="00F218AE"/>
    <w:rsid w:val="00F227CB"/>
    <w:rsid w:val="00F24752"/>
    <w:rsid w:val="00F25BAC"/>
    <w:rsid w:val="00F25BC0"/>
    <w:rsid w:val="00F26421"/>
    <w:rsid w:val="00F303DA"/>
    <w:rsid w:val="00F305D1"/>
    <w:rsid w:val="00F32943"/>
    <w:rsid w:val="00F33D6B"/>
    <w:rsid w:val="00F33DDC"/>
    <w:rsid w:val="00F33E7E"/>
    <w:rsid w:val="00F3515B"/>
    <w:rsid w:val="00F37714"/>
    <w:rsid w:val="00F40344"/>
    <w:rsid w:val="00F40D0D"/>
    <w:rsid w:val="00F429C9"/>
    <w:rsid w:val="00F43E71"/>
    <w:rsid w:val="00F4411B"/>
    <w:rsid w:val="00F45301"/>
    <w:rsid w:val="00F472A1"/>
    <w:rsid w:val="00F47A35"/>
    <w:rsid w:val="00F50093"/>
    <w:rsid w:val="00F5231D"/>
    <w:rsid w:val="00F531DB"/>
    <w:rsid w:val="00F53C6E"/>
    <w:rsid w:val="00F53DC6"/>
    <w:rsid w:val="00F55440"/>
    <w:rsid w:val="00F55F44"/>
    <w:rsid w:val="00F570F7"/>
    <w:rsid w:val="00F5765B"/>
    <w:rsid w:val="00F579B5"/>
    <w:rsid w:val="00F57CE6"/>
    <w:rsid w:val="00F57DE6"/>
    <w:rsid w:val="00F60211"/>
    <w:rsid w:val="00F60544"/>
    <w:rsid w:val="00F60EC1"/>
    <w:rsid w:val="00F62953"/>
    <w:rsid w:val="00F6425F"/>
    <w:rsid w:val="00F649F7"/>
    <w:rsid w:val="00F64D28"/>
    <w:rsid w:val="00F654FC"/>
    <w:rsid w:val="00F65F6F"/>
    <w:rsid w:val="00F73CCE"/>
    <w:rsid w:val="00F7413A"/>
    <w:rsid w:val="00F74585"/>
    <w:rsid w:val="00F77171"/>
    <w:rsid w:val="00F804E2"/>
    <w:rsid w:val="00F815A7"/>
    <w:rsid w:val="00F823A3"/>
    <w:rsid w:val="00F841D4"/>
    <w:rsid w:val="00F8491A"/>
    <w:rsid w:val="00F84DB9"/>
    <w:rsid w:val="00F85990"/>
    <w:rsid w:val="00F877CB"/>
    <w:rsid w:val="00F90DAA"/>
    <w:rsid w:val="00F939E0"/>
    <w:rsid w:val="00F9442F"/>
    <w:rsid w:val="00F946D8"/>
    <w:rsid w:val="00F9668F"/>
    <w:rsid w:val="00F971BD"/>
    <w:rsid w:val="00FA024B"/>
    <w:rsid w:val="00FA1F92"/>
    <w:rsid w:val="00FA266C"/>
    <w:rsid w:val="00FA2BC5"/>
    <w:rsid w:val="00FA3068"/>
    <w:rsid w:val="00FA342A"/>
    <w:rsid w:val="00FA3EB5"/>
    <w:rsid w:val="00FA4AA3"/>
    <w:rsid w:val="00FA58F4"/>
    <w:rsid w:val="00FC1731"/>
    <w:rsid w:val="00FC2D0D"/>
    <w:rsid w:val="00FC364E"/>
    <w:rsid w:val="00FC3719"/>
    <w:rsid w:val="00FC40E7"/>
    <w:rsid w:val="00FC47CB"/>
    <w:rsid w:val="00FC7BA0"/>
    <w:rsid w:val="00FC7F3A"/>
    <w:rsid w:val="00FD0795"/>
    <w:rsid w:val="00FD2545"/>
    <w:rsid w:val="00FD4B4B"/>
    <w:rsid w:val="00FD6973"/>
    <w:rsid w:val="00FD6FD8"/>
    <w:rsid w:val="00FE0ADA"/>
    <w:rsid w:val="00FE2507"/>
    <w:rsid w:val="00FE296E"/>
    <w:rsid w:val="00FE45B3"/>
    <w:rsid w:val="00FE4AB4"/>
    <w:rsid w:val="00FE687B"/>
    <w:rsid w:val="00FE752C"/>
    <w:rsid w:val="00FF2BA0"/>
    <w:rsid w:val="00FF2C4E"/>
    <w:rsid w:val="00FF2EE7"/>
    <w:rsid w:val="00FF302E"/>
    <w:rsid w:val="00FF4E6A"/>
    <w:rsid w:val="00FF6167"/>
    <w:rsid w:val="00FF6814"/>
    <w:rsid w:val="00FF72B0"/>
    <w:rsid w:val="00FF7DD7"/>
    <w:rsid w:val="01001B5E"/>
    <w:rsid w:val="010A6538"/>
    <w:rsid w:val="0145454D"/>
    <w:rsid w:val="015C48BA"/>
    <w:rsid w:val="01C34939"/>
    <w:rsid w:val="022846B2"/>
    <w:rsid w:val="022E0064"/>
    <w:rsid w:val="023A54C3"/>
    <w:rsid w:val="025657AD"/>
    <w:rsid w:val="02EA4873"/>
    <w:rsid w:val="032D0D44"/>
    <w:rsid w:val="035F44FE"/>
    <w:rsid w:val="03BB642D"/>
    <w:rsid w:val="04776C93"/>
    <w:rsid w:val="04B14F1D"/>
    <w:rsid w:val="052C01A3"/>
    <w:rsid w:val="05B15303"/>
    <w:rsid w:val="0664493D"/>
    <w:rsid w:val="06D25D4A"/>
    <w:rsid w:val="06EC0678"/>
    <w:rsid w:val="07353D10"/>
    <w:rsid w:val="078D1C71"/>
    <w:rsid w:val="08386081"/>
    <w:rsid w:val="08940DDD"/>
    <w:rsid w:val="08C6543B"/>
    <w:rsid w:val="09061CDB"/>
    <w:rsid w:val="093E6BA4"/>
    <w:rsid w:val="094840A2"/>
    <w:rsid w:val="09A3752A"/>
    <w:rsid w:val="09A81E3D"/>
    <w:rsid w:val="09D73678"/>
    <w:rsid w:val="0A7414C9"/>
    <w:rsid w:val="0AC27E84"/>
    <w:rsid w:val="0B332B30"/>
    <w:rsid w:val="0B84338B"/>
    <w:rsid w:val="0C656D19"/>
    <w:rsid w:val="0C7451AE"/>
    <w:rsid w:val="0CD10852"/>
    <w:rsid w:val="0D2E1801"/>
    <w:rsid w:val="0DAF0B93"/>
    <w:rsid w:val="0DB00467"/>
    <w:rsid w:val="0DBD4932"/>
    <w:rsid w:val="0DEA4F42"/>
    <w:rsid w:val="0DEE0F90"/>
    <w:rsid w:val="0E213113"/>
    <w:rsid w:val="0EEE79D7"/>
    <w:rsid w:val="0F476BAA"/>
    <w:rsid w:val="0FC71A98"/>
    <w:rsid w:val="0FD83CA6"/>
    <w:rsid w:val="10093E5F"/>
    <w:rsid w:val="10246EEB"/>
    <w:rsid w:val="102A0350"/>
    <w:rsid w:val="104A11DC"/>
    <w:rsid w:val="10601A98"/>
    <w:rsid w:val="108A4FA0"/>
    <w:rsid w:val="11FA43A7"/>
    <w:rsid w:val="12415B32"/>
    <w:rsid w:val="1336140F"/>
    <w:rsid w:val="13405DEA"/>
    <w:rsid w:val="138500D6"/>
    <w:rsid w:val="13DD188A"/>
    <w:rsid w:val="13F37300"/>
    <w:rsid w:val="13F60B9E"/>
    <w:rsid w:val="140972DB"/>
    <w:rsid w:val="140C03C2"/>
    <w:rsid w:val="14223741"/>
    <w:rsid w:val="14357918"/>
    <w:rsid w:val="14BE009A"/>
    <w:rsid w:val="14C56BC6"/>
    <w:rsid w:val="15015A4D"/>
    <w:rsid w:val="15512530"/>
    <w:rsid w:val="159F14ED"/>
    <w:rsid w:val="15E275F7"/>
    <w:rsid w:val="15F66C34"/>
    <w:rsid w:val="16025FE6"/>
    <w:rsid w:val="1606331B"/>
    <w:rsid w:val="162163A6"/>
    <w:rsid w:val="16260CA4"/>
    <w:rsid w:val="163836F0"/>
    <w:rsid w:val="164B51D1"/>
    <w:rsid w:val="1690555D"/>
    <w:rsid w:val="17516817"/>
    <w:rsid w:val="176A1687"/>
    <w:rsid w:val="1783099B"/>
    <w:rsid w:val="183C74C7"/>
    <w:rsid w:val="183D3240"/>
    <w:rsid w:val="185D11EC"/>
    <w:rsid w:val="18735D9A"/>
    <w:rsid w:val="18892E95"/>
    <w:rsid w:val="188D1AD1"/>
    <w:rsid w:val="19185113"/>
    <w:rsid w:val="1934019F"/>
    <w:rsid w:val="19A075E2"/>
    <w:rsid w:val="19AA220F"/>
    <w:rsid w:val="1A830CE3"/>
    <w:rsid w:val="1A9C249F"/>
    <w:rsid w:val="1ACC4407"/>
    <w:rsid w:val="1AD75285"/>
    <w:rsid w:val="1AFA6A9C"/>
    <w:rsid w:val="1B8C20A0"/>
    <w:rsid w:val="1BAF7FB0"/>
    <w:rsid w:val="1BC03F6C"/>
    <w:rsid w:val="1BD6378F"/>
    <w:rsid w:val="1BD712B5"/>
    <w:rsid w:val="1BD96DDB"/>
    <w:rsid w:val="1C346708"/>
    <w:rsid w:val="1C624C5C"/>
    <w:rsid w:val="1C8B27CB"/>
    <w:rsid w:val="1D0C5675"/>
    <w:rsid w:val="1D350989"/>
    <w:rsid w:val="1D7A7CD6"/>
    <w:rsid w:val="1DF82414"/>
    <w:rsid w:val="1E537319"/>
    <w:rsid w:val="1E62755C"/>
    <w:rsid w:val="1F274302"/>
    <w:rsid w:val="1F422EEA"/>
    <w:rsid w:val="2010196E"/>
    <w:rsid w:val="20484530"/>
    <w:rsid w:val="20BD4F1E"/>
    <w:rsid w:val="20BD78FC"/>
    <w:rsid w:val="210112AE"/>
    <w:rsid w:val="212406C1"/>
    <w:rsid w:val="214B2529"/>
    <w:rsid w:val="218675CA"/>
    <w:rsid w:val="21D95D87"/>
    <w:rsid w:val="22041550"/>
    <w:rsid w:val="221F45DF"/>
    <w:rsid w:val="22497ED2"/>
    <w:rsid w:val="226513C9"/>
    <w:rsid w:val="234A44CD"/>
    <w:rsid w:val="23571659"/>
    <w:rsid w:val="23757D31"/>
    <w:rsid w:val="237D0994"/>
    <w:rsid w:val="23B24AE2"/>
    <w:rsid w:val="23C955A1"/>
    <w:rsid w:val="240A66CC"/>
    <w:rsid w:val="248144B4"/>
    <w:rsid w:val="2483022C"/>
    <w:rsid w:val="24AA7567"/>
    <w:rsid w:val="24D27253"/>
    <w:rsid w:val="25115838"/>
    <w:rsid w:val="25441769"/>
    <w:rsid w:val="255D0A7D"/>
    <w:rsid w:val="26296BB1"/>
    <w:rsid w:val="26EA4592"/>
    <w:rsid w:val="278C389C"/>
    <w:rsid w:val="27A91D58"/>
    <w:rsid w:val="285754F1"/>
    <w:rsid w:val="285F2D5E"/>
    <w:rsid w:val="286914E7"/>
    <w:rsid w:val="28E13773"/>
    <w:rsid w:val="28F039B6"/>
    <w:rsid w:val="2919115F"/>
    <w:rsid w:val="294E705B"/>
    <w:rsid w:val="2956143D"/>
    <w:rsid w:val="29E17ECF"/>
    <w:rsid w:val="2A3D669D"/>
    <w:rsid w:val="2A41096D"/>
    <w:rsid w:val="2A461AE0"/>
    <w:rsid w:val="2B0A6FB1"/>
    <w:rsid w:val="2B0E58B3"/>
    <w:rsid w:val="2B440BA8"/>
    <w:rsid w:val="2B65243A"/>
    <w:rsid w:val="2BAA609E"/>
    <w:rsid w:val="2BE5357A"/>
    <w:rsid w:val="2C5030EA"/>
    <w:rsid w:val="2C51752B"/>
    <w:rsid w:val="2C936372"/>
    <w:rsid w:val="2C98683F"/>
    <w:rsid w:val="2CA60F5C"/>
    <w:rsid w:val="2CBC67C8"/>
    <w:rsid w:val="2D1C4D7A"/>
    <w:rsid w:val="2D1E4F96"/>
    <w:rsid w:val="2D5E1836"/>
    <w:rsid w:val="2D9B65E7"/>
    <w:rsid w:val="2DA07759"/>
    <w:rsid w:val="2DA134D1"/>
    <w:rsid w:val="2DAA4A7C"/>
    <w:rsid w:val="2DE57862"/>
    <w:rsid w:val="2E293BF2"/>
    <w:rsid w:val="2E2A34C6"/>
    <w:rsid w:val="2EFC1307"/>
    <w:rsid w:val="2F8929C8"/>
    <w:rsid w:val="30006BD5"/>
    <w:rsid w:val="30D37E45"/>
    <w:rsid w:val="31066DD0"/>
    <w:rsid w:val="3112096E"/>
    <w:rsid w:val="31A0241D"/>
    <w:rsid w:val="31F462C5"/>
    <w:rsid w:val="327A0EC0"/>
    <w:rsid w:val="329F4483"/>
    <w:rsid w:val="32F96C6C"/>
    <w:rsid w:val="33095DA0"/>
    <w:rsid w:val="331A61FF"/>
    <w:rsid w:val="33435756"/>
    <w:rsid w:val="33524982"/>
    <w:rsid w:val="3355548A"/>
    <w:rsid w:val="33574D5E"/>
    <w:rsid w:val="3378621D"/>
    <w:rsid w:val="33787717"/>
    <w:rsid w:val="33947D60"/>
    <w:rsid w:val="33A06705"/>
    <w:rsid w:val="33B26438"/>
    <w:rsid w:val="33C344D3"/>
    <w:rsid w:val="33C87A09"/>
    <w:rsid w:val="342E2692"/>
    <w:rsid w:val="343B7D5E"/>
    <w:rsid w:val="34513D87"/>
    <w:rsid w:val="348778C5"/>
    <w:rsid w:val="34897199"/>
    <w:rsid w:val="34FA1E45"/>
    <w:rsid w:val="35004F81"/>
    <w:rsid w:val="358838F4"/>
    <w:rsid w:val="359F479A"/>
    <w:rsid w:val="35FB2318"/>
    <w:rsid w:val="36455341"/>
    <w:rsid w:val="365E28A7"/>
    <w:rsid w:val="367479D5"/>
    <w:rsid w:val="368F2A60"/>
    <w:rsid w:val="36E92171"/>
    <w:rsid w:val="36E96615"/>
    <w:rsid w:val="36F40B16"/>
    <w:rsid w:val="373B04F2"/>
    <w:rsid w:val="373D426B"/>
    <w:rsid w:val="37425D25"/>
    <w:rsid w:val="37983C1D"/>
    <w:rsid w:val="37C23E80"/>
    <w:rsid w:val="37D47B5E"/>
    <w:rsid w:val="37D83F93"/>
    <w:rsid w:val="37F708BD"/>
    <w:rsid w:val="38325D99"/>
    <w:rsid w:val="385775AE"/>
    <w:rsid w:val="38C06F01"/>
    <w:rsid w:val="3986014B"/>
    <w:rsid w:val="399C1237"/>
    <w:rsid w:val="39F5707E"/>
    <w:rsid w:val="3A06303A"/>
    <w:rsid w:val="3A331955"/>
    <w:rsid w:val="3A5706CA"/>
    <w:rsid w:val="3A7D2E26"/>
    <w:rsid w:val="3A8C5E79"/>
    <w:rsid w:val="3AB94550"/>
    <w:rsid w:val="3AC32CD9"/>
    <w:rsid w:val="3AC70A1B"/>
    <w:rsid w:val="3AF630AE"/>
    <w:rsid w:val="3B1479D8"/>
    <w:rsid w:val="3B31058A"/>
    <w:rsid w:val="3B44206B"/>
    <w:rsid w:val="3B6A13A1"/>
    <w:rsid w:val="3B6E0DBB"/>
    <w:rsid w:val="3B716BD9"/>
    <w:rsid w:val="3BC1546A"/>
    <w:rsid w:val="3BDB4052"/>
    <w:rsid w:val="3BF75330"/>
    <w:rsid w:val="3C300842"/>
    <w:rsid w:val="3C544530"/>
    <w:rsid w:val="3C7F70D3"/>
    <w:rsid w:val="3D18555E"/>
    <w:rsid w:val="3D211F38"/>
    <w:rsid w:val="3D6E4E53"/>
    <w:rsid w:val="3DE0182C"/>
    <w:rsid w:val="3E1D0952"/>
    <w:rsid w:val="3E2E7003"/>
    <w:rsid w:val="3E8051E1"/>
    <w:rsid w:val="3EC6723B"/>
    <w:rsid w:val="3ED01E68"/>
    <w:rsid w:val="3ED100BA"/>
    <w:rsid w:val="3F081602"/>
    <w:rsid w:val="3F3423F7"/>
    <w:rsid w:val="3F9C6E2B"/>
    <w:rsid w:val="3FE0432D"/>
    <w:rsid w:val="3FE21E53"/>
    <w:rsid w:val="403A3A3D"/>
    <w:rsid w:val="404B17A6"/>
    <w:rsid w:val="409273D5"/>
    <w:rsid w:val="40F12D30"/>
    <w:rsid w:val="41CF6407"/>
    <w:rsid w:val="41FF0A9A"/>
    <w:rsid w:val="42005999"/>
    <w:rsid w:val="421B164C"/>
    <w:rsid w:val="4248090D"/>
    <w:rsid w:val="427148B6"/>
    <w:rsid w:val="42764AD5"/>
    <w:rsid w:val="42B15B0D"/>
    <w:rsid w:val="4382430B"/>
    <w:rsid w:val="43FE2FD4"/>
    <w:rsid w:val="442073EE"/>
    <w:rsid w:val="44564BBE"/>
    <w:rsid w:val="449127CC"/>
    <w:rsid w:val="44A45929"/>
    <w:rsid w:val="44BD4C3D"/>
    <w:rsid w:val="44D55535"/>
    <w:rsid w:val="45270FAB"/>
    <w:rsid w:val="45554E75"/>
    <w:rsid w:val="45C91337"/>
    <w:rsid w:val="45DE30BD"/>
    <w:rsid w:val="45FC3543"/>
    <w:rsid w:val="464E341B"/>
    <w:rsid w:val="4665558C"/>
    <w:rsid w:val="466E61EE"/>
    <w:rsid w:val="46D52CF0"/>
    <w:rsid w:val="46F5246C"/>
    <w:rsid w:val="47121ECA"/>
    <w:rsid w:val="472745EF"/>
    <w:rsid w:val="47404E68"/>
    <w:rsid w:val="479E2B03"/>
    <w:rsid w:val="479F1C57"/>
    <w:rsid w:val="47A224DB"/>
    <w:rsid w:val="47BC11DC"/>
    <w:rsid w:val="47C73DD6"/>
    <w:rsid w:val="482E4F95"/>
    <w:rsid w:val="483D231C"/>
    <w:rsid w:val="484E277B"/>
    <w:rsid w:val="48710218"/>
    <w:rsid w:val="49521DF7"/>
    <w:rsid w:val="49731D6E"/>
    <w:rsid w:val="49CA4084"/>
    <w:rsid w:val="4A266DE0"/>
    <w:rsid w:val="4A58168F"/>
    <w:rsid w:val="4A5A0C1A"/>
    <w:rsid w:val="4A7519C8"/>
    <w:rsid w:val="4A835FE1"/>
    <w:rsid w:val="4B1A4B97"/>
    <w:rsid w:val="4B7B0508"/>
    <w:rsid w:val="4B897627"/>
    <w:rsid w:val="4BC52D55"/>
    <w:rsid w:val="4C26098E"/>
    <w:rsid w:val="4C673E0C"/>
    <w:rsid w:val="4C7354D5"/>
    <w:rsid w:val="4C7E4CB1"/>
    <w:rsid w:val="4CAF130F"/>
    <w:rsid w:val="4D1D67F6"/>
    <w:rsid w:val="4D665E71"/>
    <w:rsid w:val="4D677E3B"/>
    <w:rsid w:val="4E353A96"/>
    <w:rsid w:val="4EB946C7"/>
    <w:rsid w:val="4EC8490A"/>
    <w:rsid w:val="4EEA2AD2"/>
    <w:rsid w:val="4F0C47F7"/>
    <w:rsid w:val="4F363F69"/>
    <w:rsid w:val="4F6939F7"/>
    <w:rsid w:val="4F9D18F3"/>
    <w:rsid w:val="50106568"/>
    <w:rsid w:val="503C65DF"/>
    <w:rsid w:val="506B19F1"/>
    <w:rsid w:val="509323E4"/>
    <w:rsid w:val="5099030C"/>
    <w:rsid w:val="509937A3"/>
    <w:rsid w:val="50B43398"/>
    <w:rsid w:val="50E53551"/>
    <w:rsid w:val="51844B18"/>
    <w:rsid w:val="51DA0BDC"/>
    <w:rsid w:val="522105B9"/>
    <w:rsid w:val="52302EF2"/>
    <w:rsid w:val="52636E23"/>
    <w:rsid w:val="526D1A50"/>
    <w:rsid w:val="52C97C12"/>
    <w:rsid w:val="532C5467"/>
    <w:rsid w:val="533267F6"/>
    <w:rsid w:val="536E3C50"/>
    <w:rsid w:val="537A08C9"/>
    <w:rsid w:val="53BF0089"/>
    <w:rsid w:val="53C2131D"/>
    <w:rsid w:val="53EB5322"/>
    <w:rsid w:val="54280325"/>
    <w:rsid w:val="542B571F"/>
    <w:rsid w:val="5482532E"/>
    <w:rsid w:val="54921C42"/>
    <w:rsid w:val="5495703C"/>
    <w:rsid w:val="54F63F7F"/>
    <w:rsid w:val="54FB2951"/>
    <w:rsid w:val="557257AC"/>
    <w:rsid w:val="5630526E"/>
    <w:rsid w:val="566739E3"/>
    <w:rsid w:val="57160908"/>
    <w:rsid w:val="572C012C"/>
    <w:rsid w:val="5730129E"/>
    <w:rsid w:val="573214BA"/>
    <w:rsid w:val="574511ED"/>
    <w:rsid w:val="575C2093"/>
    <w:rsid w:val="580D5C0C"/>
    <w:rsid w:val="580D7ADE"/>
    <w:rsid w:val="581035A9"/>
    <w:rsid w:val="587578B0"/>
    <w:rsid w:val="58A9755A"/>
    <w:rsid w:val="58DE7204"/>
    <w:rsid w:val="59505C28"/>
    <w:rsid w:val="59934492"/>
    <w:rsid w:val="59D14FBA"/>
    <w:rsid w:val="59ED4F22"/>
    <w:rsid w:val="59FB3DE5"/>
    <w:rsid w:val="5A2232A3"/>
    <w:rsid w:val="5A47527D"/>
    <w:rsid w:val="5A953457"/>
    <w:rsid w:val="5AA71877"/>
    <w:rsid w:val="5AD07919"/>
    <w:rsid w:val="5B77749C"/>
    <w:rsid w:val="5B7E6718"/>
    <w:rsid w:val="5B9C5154"/>
    <w:rsid w:val="5BE70CF9"/>
    <w:rsid w:val="5C084598"/>
    <w:rsid w:val="5CAC7619"/>
    <w:rsid w:val="5D055FED"/>
    <w:rsid w:val="5D347D3A"/>
    <w:rsid w:val="5D8A795A"/>
    <w:rsid w:val="5DF41277"/>
    <w:rsid w:val="5E0F15E7"/>
    <w:rsid w:val="5E115985"/>
    <w:rsid w:val="5E3641C2"/>
    <w:rsid w:val="5E3653EC"/>
    <w:rsid w:val="5EA507C4"/>
    <w:rsid w:val="5EA52572"/>
    <w:rsid w:val="5ECE010D"/>
    <w:rsid w:val="5EFC4888"/>
    <w:rsid w:val="5F021772"/>
    <w:rsid w:val="5F2F3B98"/>
    <w:rsid w:val="5F5D4A2F"/>
    <w:rsid w:val="5F610B8F"/>
    <w:rsid w:val="5FAB005C"/>
    <w:rsid w:val="5FDC0215"/>
    <w:rsid w:val="600578C7"/>
    <w:rsid w:val="60310561"/>
    <w:rsid w:val="608C6270"/>
    <w:rsid w:val="60A07495"/>
    <w:rsid w:val="60C37141"/>
    <w:rsid w:val="60D94755"/>
    <w:rsid w:val="60F35816"/>
    <w:rsid w:val="61371BA7"/>
    <w:rsid w:val="6189617B"/>
    <w:rsid w:val="61B551C2"/>
    <w:rsid w:val="61F0725C"/>
    <w:rsid w:val="61FC694D"/>
    <w:rsid w:val="626F711E"/>
    <w:rsid w:val="628A3F58"/>
    <w:rsid w:val="62E06D1C"/>
    <w:rsid w:val="633A772C"/>
    <w:rsid w:val="63984453"/>
    <w:rsid w:val="63CB12B2"/>
    <w:rsid w:val="6421586E"/>
    <w:rsid w:val="645333E9"/>
    <w:rsid w:val="64805613"/>
    <w:rsid w:val="648354E9"/>
    <w:rsid w:val="64AD3F2E"/>
    <w:rsid w:val="64BF72F8"/>
    <w:rsid w:val="64EF4547"/>
    <w:rsid w:val="65294AB1"/>
    <w:rsid w:val="66236B9E"/>
    <w:rsid w:val="66522FDF"/>
    <w:rsid w:val="66636F9A"/>
    <w:rsid w:val="66717D67"/>
    <w:rsid w:val="668313EA"/>
    <w:rsid w:val="66846F11"/>
    <w:rsid w:val="6695111E"/>
    <w:rsid w:val="66A7157D"/>
    <w:rsid w:val="66BB6DD6"/>
    <w:rsid w:val="670562A3"/>
    <w:rsid w:val="671B7875"/>
    <w:rsid w:val="67397CFB"/>
    <w:rsid w:val="678C2521"/>
    <w:rsid w:val="67A1421E"/>
    <w:rsid w:val="67A535E2"/>
    <w:rsid w:val="67BA708E"/>
    <w:rsid w:val="67E67E83"/>
    <w:rsid w:val="680D3662"/>
    <w:rsid w:val="6854109A"/>
    <w:rsid w:val="686F60CA"/>
    <w:rsid w:val="687436E1"/>
    <w:rsid w:val="68A35D74"/>
    <w:rsid w:val="68B25FB7"/>
    <w:rsid w:val="697119CE"/>
    <w:rsid w:val="69A91168"/>
    <w:rsid w:val="69F045FC"/>
    <w:rsid w:val="6A1F767C"/>
    <w:rsid w:val="6A2353BE"/>
    <w:rsid w:val="6A7259FE"/>
    <w:rsid w:val="6A9701A5"/>
    <w:rsid w:val="6B8C2AEF"/>
    <w:rsid w:val="6BFD2B56"/>
    <w:rsid w:val="6C507FC1"/>
    <w:rsid w:val="6CA81BAB"/>
    <w:rsid w:val="6CAD5413"/>
    <w:rsid w:val="6CAD71C1"/>
    <w:rsid w:val="6CB467A2"/>
    <w:rsid w:val="6D162FB8"/>
    <w:rsid w:val="6D321474"/>
    <w:rsid w:val="6DA265FA"/>
    <w:rsid w:val="6DEC1F6B"/>
    <w:rsid w:val="6E4B4EE4"/>
    <w:rsid w:val="6E5F44EB"/>
    <w:rsid w:val="6EEB3FD1"/>
    <w:rsid w:val="6F0357BE"/>
    <w:rsid w:val="6F0B20FA"/>
    <w:rsid w:val="6F4A519B"/>
    <w:rsid w:val="6FB865A9"/>
    <w:rsid w:val="700370F8"/>
    <w:rsid w:val="703A6FBE"/>
    <w:rsid w:val="705D2CAC"/>
    <w:rsid w:val="70741DA4"/>
    <w:rsid w:val="707A385E"/>
    <w:rsid w:val="713A2FED"/>
    <w:rsid w:val="71471E07"/>
    <w:rsid w:val="71AD7C63"/>
    <w:rsid w:val="71DB20DB"/>
    <w:rsid w:val="72253C9E"/>
    <w:rsid w:val="723932A5"/>
    <w:rsid w:val="72393F58"/>
    <w:rsid w:val="72534367"/>
    <w:rsid w:val="72A921D9"/>
    <w:rsid w:val="72AA7CFF"/>
    <w:rsid w:val="72E41463"/>
    <w:rsid w:val="72F21DD2"/>
    <w:rsid w:val="73013DC3"/>
    <w:rsid w:val="73634EDD"/>
    <w:rsid w:val="73ED2599"/>
    <w:rsid w:val="7431692A"/>
    <w:rsid w:val="744C3764"/>
    <w:rsid w:val="74510D7A"/>
    <w:rsid w:val="748D1686"/>
    <w:rsid w:val="74E4574A"/>
    <w:rsid w:val="75947A9A"/>
    <w:rsid w:val="75BD2D0B"/>
    <w:rsid w:val="75D27C98"/>
    <w:rsid w:val="75F55735"/>
    <w:rsid w:val="75F95225"/>
    <w:rsid w:val="761B33ED"/>
    <w:rsid w:val="76B61368"/>
    <w:rsid w:val="76E41A31"/>
    <w:rsid w:val="76FB321F"/>
    <w:rsid w:val="77003ECB"/>
    <w:rsid w:val="773C186D"/>
    <w:rsid w:val="77862AE9"/>
    <w:rsid w:val="77CD6969"/>
    <w:rsid w:val="78394F20"/>
    <w:rsid w:val="78986F77"/>
    <w:rsid w:val="78BF37A2"/>
    <w:rsid w:val="78E421BD"/>
    <w:rsid w:val="78F9553C"/>
    <w:rsid w:val="79086F05"/>
    <w:rsid w:val="791A5BDE"/>
    <w:rsid w:val="79570BE0"/>
    <w:rsid w:val="7A3C1B84"/>
    <w:rsid w:val="7A65732D"/>
    <w:rsid w:val="7AB11E9F"/>
    <w:rsid w:val="7B1B5C3E"/>
    <w:rsid w:val="7B2E3BC3"/>
    <w:rsid w:val="7B65510B"/>
    <w:rsid w:val="7B8B3ACA"/>
    <w:rsid w:val="7BDA3403"/>
    <w:rsid w:val="7C3074C7"/>
    <w:rsid w:val="7C8B562F"/>
    <w:rsid w:val="7CDA3F75"/>
    <w:rsid w:val="7DE61CF2"/>
    <w:rsid w:val="7E01736D"/>
    <w:rsid w:val="7E745D91"/>
    <w:rsid w:val="7EA63A70"/>
    <w:rsid w:val="7F141322"/>
    <w:rsid w:val="7F1B620C"/>
    <w:rsid w:val="7F9F1E29"/>
    <w:rsid w:val="7FCE14D1"/>
    <w:rsid w:val="7FF37189"/>
    <w:rsid w:val="C7BD874B"/>
    <w:rsid w:val="F9F766A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列出段落1"/>
    <w:basedOn w:val="1"/>
    <w:qFormat/>
    <w:uiPriority w:val="34"/>
    <w:pPr>
      <w:ind w:firstLine="420" w:firstLineChars="200"/>
    </w:pPr>
  </w:style>
  <w:style w:type="paragraph" w:customStyle="1" w:styleId="9">
    <w:name w:val="p15"/>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10</Pages>
  <Words>4757</Words>
  <Characters>4921</Characters>
  <Lines>37</Lines>
  <Paragraphs>10</Paragraphs>
  <TotalTime>2</TotalTime>
  <ScaleCrop>false</ScaleCrop>
  <LinksUpToDate>false</LinksUpToDate>
  <CharactersWithSpaces>4994</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2022-04-14T07:20:00Z</dcterms:created>
  <dc:creator>AutoBVT</dc:creator>
  <cp:lastModifiedBy>%E6%9D%8E%E5%8D%83%E5%B2%AD%EF%BC%88%E6%96%87%E5%8D%B0%EF%BC%89</cp:lastModifiedBy>
  <cp:lastPrinted>2025-03-12T15:51:51Z</cp:lastPrinted>
  <dcterms:modified xsi:type="dcterms:W3CDTF">2025-03-12T16:00:03Z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F45940A3E57821C01385CF67AB37CD51_43</vt:lpwstr>
  </property>
</Properties>
</file>